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c9eb" w14:textId="e6ec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Қоңыршәулі ауылдық округінің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26 желтоқсандағы № 9-216/VIII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00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2023 жылғы 22 желтоқсандағы №8-185/VIII "Үржар ауданының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Қоңыршәулі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57 220,0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14 522,0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42 698,0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57 796,0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-576,0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–576,0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576,0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Үржар аудандық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20-396/VIII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№9-216/VIII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Қоңыршәулі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Үржар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20-396/VIII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№9-216/VIII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Қоңыршәулі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№9-216/VIII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Қоңыршәулі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