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8c68" w14:textId="c688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2022 жылғы 22 желтоқсандағы № 22-359/VII "2023-2025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10 мамырдағы № 2-27/VIII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"2023-2024 жылдарға арналған Үржар ауданының бюджеті туралы" 2022 жылғы 22 желтоқсандағы №22-359/VII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Үржар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келесідей көлемдерде бекітілсін:</w:t>
      </w:r>
    </w:p>
    <w:bookmarkEnd w:id="2"/>
    <w:bookmarkStart w:name="z9" w:id="3"/>
    <w:p>
      <w:pPr>
        <w:spacing w:after="0"/>
        <w:ind w:left="0"/>
        <w:jc w:val="both"/>
      </w:pPr>
      <w:r>
        <w:rPr>
          <w:rFonts w:ascii="Times New Roman"/>
          <w:b w:val="false"/>
          <w:i w:val="false"/>
          <w:color w:val="000000"/>
          <w:sz w:val="28"/>
        </w:rPr>
        <w:t>
      1) кірістер – 12 338 679,4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2 736 609,0 мың теңге;</w:t>
      </w:r>
    </w:p>
    <w:bookmarkEnd w:id="4"/>
    <w:bookmarkStart w:name="z11" w:id="5"/>
    <w:p>
      <w:pPr>
        <w:spacing w:after="0"/>
        <w:ind w:left="0"/>
        <w:jc w:val="both"/>
      </w:pPr>
      <w:r>
        <w:rPr>
          <w:rFonts w:ascii="Times New Roman"/>
          <w:b w:val="false"/>
          <w:i w:val="false"/>
          <w:color w:val="000000"/>
          <w:sz w:val="28"/>
        </w:rPr>
        <w:t>
      салықтық емес түсімдер – 21 384,0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18 387,0 мың теңге;</w:t>
      </w:r>
    </w:p>
    <w:bookmarkEnd w:id="6"/>
    <w:bookmarkStart w:name="z13" w:id="7"/>
    <w:p>
      <w:pPr>
        <w:spacing w:after="0"/>
        <w:ind w:left="0"/>
        <w:jc w:val="both"/>
      </w:pPr>
      <w:r>
        <w:rPr>
          <w:rFonts w:ascii="Times New Roman"/>
          <w:b w:val="false"/>
          <w:i w:val="false"/>
          <w:color w:val="000000"/>
          <w:sz w:val="28"/>
        </w:rPr>
        <w:t>
      трансферттер түсімі – 9 562 299,4 мың теңге;</w:t>
      </w:r>
    </w:p>
    <w:bookmarkEnd w:id="7"/>
    <w:bookmarkStart w:name="z14" w:id="8"/>
    <w:p>
      <w:pPr>
        <w:spacing w:after="0"/>
        <w:ind w:left="0"/>
        <w:jc w:val="both"/>
      </w:pPr>
      <w:r>
        <w:rPr>
          <w:rFonts w:ascii="Times New Roman"/>
          <w:b w:val="false"/>
          <w:i w:val="false"/>
          <w:color w:val="000000"/>
          <w:sz w:val="28"/>
        </w:rPr>
        <w:t>
      2) шығындар – 12 510 605,4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35 145,0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72 450,0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37 305,0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- 207 071,0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207 071,0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72 450,0 мың теңге;</w:t>
      </w:r>
    </w:p>
    <w:bookmarkEnd w:id="17"/>
    <w:bookmarkStart w:name="z24" w:id="18"/>
    <w:p>
      <w:pPr>
        <w:spacing w:after="0"/>
        <w:ind w:left="0"/>
        <w:jc w:val="both"/>
      </w:pPr>
      <w:r>
        <w:rPr>
          <w:rFonts w:ascii="Times New Roman"/>
          <w:b w:val="false"/>
          <w:i w:val="false"/>
          <w:color w:val="000000"/>
          <w:sz w:val="28"/>
        </w:rPr>
        <w:t>
      қарыздарды өтеу – 37 305,0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171 926,0 теңге.";</w:t>
      </w:r>
    </w:p>
    <w:bookmarkEnd w:id="19"/>
    <w:bookmarkStart w:name="z26" w:id="20"/>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№2-27/VIII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Үржар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12 338 679,4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9 562 299,4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9 561 756,8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участкелерін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2023жылғы 26 сәуірдегі</w:t>
            </w:r>
            <w:r>
              <w:br/>
            </w:r>
            <w:r>
              <w:rPr>
                <w:rFonts w:ascii="Times New Roman"/>
                <w:b w:val="false"/>
                <w:i w:val="false"/>
                <w:color w:val="000000"/>
                <w:sz w:val="20"/>
              </w:rPr>
              <w:t>№2-27/VIII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22-359/VII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Бюджеттік инвестициялық жобаларды жүзеге асыруға бағытталған 2023-2025 жылдарға Үржар ауданы бюджетінің даму бағдарламаларының тізбесі</w:t>
      </w:r>
    </w:p>
    <w:bookmarkEnd w:id="23"/>
    <w:bookmarkStart w:name="z33"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xml:space="preserve">
2023 </w:t>
            </w:r>
          </w:p>
          <w:bookmarkEnd w:id="25"/>
          <w:p>
            <w:pPr>
              <w:spacing w:after="20"/>
              <w:ind w:left="20"/>
              <w:jc w:val="both"/>
            </w:pPr>
            <w:r>
              <w:rPr>
                <w:rFonts w:ascii="Times New Roman"/>
                <w:b w:val="false"/>
                <w:i w:val="false"/>
                <w:color w:val="000000"/>
                <w:sz w:val="20"/>
              </w:rPr>
              <w:t>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дене шынықтыру және сауықтыру кешені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 терминалын қайта жаңғыртуға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дене шынықтыру және сауықтыру кешені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3 819 861,3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