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bd878" w14:textId="9bbd8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 жылғы Жарма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туралы</w:t>
      </w:r>
    </w:p>
    <w:p>
      <w:pPr>
        <w:spacing w:after="0"/>
        <w:ind w:left="0"/>
        <w:jc w:val="both"/>
      </w:pPr>
      <w:r>
        <w:rPr>
          <w:rFonts w:ascii="Times New Roman"/>
          <w:b w:val="false"/>
          <w:i w:val="false"/>
          <w:color w:val="000000"/>
          <w:sz w:val="28"/>
        </w:rPr>
        <w:t>Абай облысы Жарма аудандық мәслихатының 2023 жылғы 27 желтоқсандағы № 10/184-VIII шешімі</w:t>
      </w:r>
    </w:p>
    <w:p>
      <w:pPr>
        <w:spacing w:after="0"/>
        <w:ind w:left="0"/>
        <w:jc w:val="both"/>
      </w:pPr>
      <w:bookmarkStart w:name="z5" w:id="0"/>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 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көрсету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Ұлттық экономика министрінің 2023 жылғы 29 маусымдағы № 126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w:t>
      </w:r>
      <w:r>
        <w:rPr>
          <w:rFonts w:ascii="Times New Roman"/>
          <w:b w:val="false"/>
          <w:i w:val="false"/>
          <w:color w:val="000000"/>
          <w:sz w:val="28"/>
        </w:rPr>
        <w:t>бұйрығына</w:t>
      </w:r>
      <w:r>
        <w:rPr>
          <w:rFonts w:ascii="Times New Roman"/>
          <w:b w:val="false"/>
          <w:i w:val="false"/>
          <w:color w:val="000000"/>
          <w:sz w:val="28"/>
        </w:rPr>
        <w:t xml:space="preserve"> сәйкес, Жарма аудандық мәслихаты ШЕШТІ:</w:t>
      </w:r>
    </w:p>
    <w:bookmarkEnd w:id="0"/>
    <w:bookmarkStart w:name="z6" w:id="1"/>
    <w:p>
      <w:pPr>
        <w:spacing w:after="0"/>
        <w:ind w:left="0"/>
        <w:jc w:val="both"/>
      </w:pPr>
      <w:r>
        <w:rPr>
          <w:rFonts w:ascii="Times New Roman"/>
          <w:b w:val="false"/>
          <w:i w:val="false"/>
          <w:color w:val="000000"/>
          <w:sz w:val="28"/>
        </w:rPr>
        <w:t>
      1. 2024 жылы Жарма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келесі әлеуметтік қолдау шаралары ұсынылсын:</w:t>
      </w:r>
    </w:p>
    <w:bookmarkEnd w:id="1"/>
    <w:p>
      <w:pPr>
        <w:spacing w:after="0"/>
        <w:ind w:left="0"/>
        <w:jc w:val="both"/>
      </w:pPr>
      <w:r>
        <w:rPr>
          <w:rFonts w:ascii="Times New Roman"/>
          <w:b w:val="false"/>
          <w:i w:val="false"/>
          <w:color w:val="000000"/>
          <w:sz w:val="28"/>
        </w:rPr>
        <w:t>
      1) көтерме жәрдемақы жүз еселік айлық есептік көрсеткішке тең сомада;</w:t>
      </w:r>
    </w:p>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p>
      <w:pPr>
        <w:spacing w:after="0"/>
        <w:ind w:left="0"/>
        <w:jc w:val="both"/>
      </w:pPr>
      <w:r>
        <w:rPr>
          <w:rFonts w:ascii="Times New Roman"/>
          <w:b w:val="false"/>
          <w:i w:val="false"/>
          <w:color w:val="000000"/>
          <w:sz w:val="28"/>
        </w:rPr>
        <w:t>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 айқындалсын.</w:t>
      </w:r>
    </w:p>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