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07ff" w14:textId="e490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23/367-VII "2023-2025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4/77-VIII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туралы" Жарма аудандық мәслихатының 2022 жылғы 29 желтоқсандағы № 23/367-VII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44 433,7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3 204,0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41 229,7 мың теңге;</w:t>
      </w:r>
    </w:p>
    <w:bookmarkEnd w:id="7"/>
    <w:bookmarkStart w:name="z14" w:id="8"/>
    <w:p>
      <w:pPr>
        <w:spacing w:after="0"/>
        <w:ind w:left="0"/>
        <w:jc w:val="both"/>
      </w:pPr>
      <w:r>
        <w:rPr>
          <w:rFonts w:ascii="Times New Roman"/>
          <w:b w:val="false"/>
          <w:i w:val="false"/>
          <w:color w:val="000000"/>
          <w:sz w:val="28"/>
        </w:rPr>
        <w:t>
      2) шығындар – 51 591,1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- 7 157,4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7 157,4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7 157,4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4/77-VIІI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