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3634" w14:textId="7fa3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Абай облысы Жарма ауданы әкімдігінің 2023 жылғы 24 сәуірдегі № 206 қаулысы</w:t>
      </w:r>
    </w:p>
    <w:p>
      <w:pPr>
        <w:spacing w:after="0"/>
        <w:ind w:left="0"/>
        <w:jc w:val="both"/>
      </w:pPr>
      <w:bookmarkStart w:name="z5" w:id="0"/>
      <w:r>
        <w:rPr>
          <w:rFonts w:ascii="Times New Roman"/>
          <w:b w:val="false"/>
          <w:i w:val="false"/>
          <w:color w:val="000000"/>
          <w:sz w:val="28"/>
        </w:rPr>
        <w:t xml:space="preserve">
      Қазақстан Республикасы Экология кодексінің 365-бабы </w:t>
      </w:r>
      <w:r>
        <w:rPr>
          <w:rFonts w:ascii="Times New Roman"/>
          <w:b w:val="false"/>
          <w:i w:val="false"/>
          <w:color w:val="000000"/>
          <w:sz w:val="28"/>
        </w:rPr>
        <w:t>4-тармағы</w:t>
      </w:r>
      <w:r>
        <w:rPr>
          <w:rFonts w:ascii="Times New Roman"/>
          <w:b w:val="false"/>
          <w:i w:val="false"/>
          <w:color w:val="000000"/>
          <w:sz w:val="28"/>
        </w:rPr>
        <w:t xml:space="preserve"> 6) тармақшасына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Жарма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Жарма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2023 жылғы "24" сәуірдегі</w:t>
            </w:r>
            <w:r>
              <w:br/>
            </w:r>
            <w:r>
              <w:rPr>
                <w:rFonts w:ascii="Times New Roman"/>
                <w:b w:val="false"/>
                <w:i w:val="false"/>
                <w:color w:val="000000"/>
                <w:sz w:val="20"/>
              </w:rPr>
              <w:t>№ 206 қаулысына қосымша</w:t>
            </w:r>
          </w:p>
        </w:tc>
      </w:tr>
    </w:tbl>
    <w:bookmarkStart w:name="z9" w:id="3"/>
    <w:p>
      <w:pPr>
        <w:spacing w:after="0"/>
        <w:ind w:left="0"/>
        <w:jc w:val="left"/>
      </w:pPr>
      <w:r>
        <w:rPr>
          <w:rFonts w:ascii="Times New Roman"/>
          <w:b/>
          <w:i w:val="false"/>
          <w:color w:val="000000"/>
        </w:rPr>
        <w:t xml:space="preserve"> Жарма ауданы бойынша коммуналдық қалдықтардың түзілу және жинақталу нормаларын есептеудің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әзірленді және коммуналдық қалдықтардың түзілу және жинақталу нормаларын есептеудің тәртібін айқындайды.</w:t>
      </w:r>
    </w:p>
    <w:bookmarkEnd w:id="5"/>
    <w:bookmarkStart w:name="z12" w:id="6"/>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6"/>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3" w:id="7"/>
    <w:p>
      <w:pPr>
        <w:spacing w:after="0"/>
        <w:ind w:left="0"/>
        <w:jc w:val="both"/>
      </w:pPr>
      <w:r>
        <w:rPr>
          <w:rFonts w:ascii="Times New Roman"/>
          <w:b w:val="false"/>
          <w:i w:val="false"/>
          <w:color w:val="000000"/>
          <w:sz w:val="28"/>
        </w:rPr>
        <w:t>
      3. Коммуналдық қалдықтардың қауіпті құрамдас бөліктері (электрондық және электр жабдықтары, құрамында сынабы бар қалдықтар, батареялар, аккумуляторлар) ҚР экология, геология және табиғи ресурстар министрінің м. а. 2021 жылғы 6 тамыздағы № 314 бұйрығымен бекітілген қалдықтар жіктеуішіне сәйкес бөлек жиналып, мамандандырылған кәсіпорындарға қалпына келтіруге берілуі тиіс.</w:t>
      </w:r>
    </w:p>
    <w:bookmarkEnd w:id="7"/>
    <w:bookmarkStart w:name="z14" w:id="8"/>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8"/>
    <w:bookmarkStart w:name="z15" w:id="9"/>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9"/>
    <w:bookmarkStart w:name="z16" w:id="10"/>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0"/>
    <w:bookmarkStart w:name="z17" w:id="11"/>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1"/>
    <w:bookmarkStart w:name="z18" w:id="12"/>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2"/>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9" w:id="13"/>
    <w:p>
      <w:pPr>
        <w:spacing w:after="0"/>
        <w:ind w:left="0"/>
        <w:jc w:val="both"/>
      </w:pPr>
      <w:r>
        <w:rPr>
          <w:rFonts w:ascii="Times New Roman"/>
          <w:b w:val="false"/>
          <w:i w:val="false"/>
          <w:color w:val="000000"/>
          <w:sz w:val="28"/>
        </w:rPr>
        <w:t>
      8. Жарма ауданының тұрғындарынан коммуналдық қалдықтардың түзілу және жинақталу нормаларын айқындау аудан тұрғындардың жалпы санының 2% - зы қамтылады.</w:t>
      </w:r>
    </w:p>
    <w:bookmarkEnd w:id="13"/>
    <w:bookmarkStart w:name="z20" w:id="14"/>
    <w:p>
      <w:pPr>
        <w:spacing w:after="0"/>
        <w:ind w:left="0"/>
        <w:jc w:val="both"/>
      </w:pPr>
      <w:r>
        <w:rPr>
          <w:rFonts w:ascii="Times New Roman"/>
          <w:b w:val="false"/>
          <w:i w:val="false"/>
          <w:color w:val="000000"/>
          <w:sz w:val="28"/>
        </w:rPr>
        <w:t xml:space="preserve">
      9. Таңдап алынған объектілерде өлшеу жүргізу алдында Жарма ауданының тұрғын үй-коммуналды шаруашылық, жолаушы тасымалдау көлігі және автокөлік жолдары бөлімі" мемлекеттік мекемесі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4"/>
    <w:bookmarkStart w:name="z21" w:id="1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5"/>
    <w:bookmarkStart w:name="z22" w:id="1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6"/>
    <w:bookmarkStart w:name="z23" w:id="1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7"/>
    <w:bookmarkStart w:name="z24" w:id="1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8"/>
    <w:bookmarkStart w:name="z25" w:id="1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Жарма ауданының тұрғын үй-коммуналды шаруашылық, жолаушы тасымалдау көлігі және автокөлік жолдары бөлімі" мемлекеттік мекемесі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19"/>
    <w:bookmarkStart w:name="z26" w:id="2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Жарма ауданының тұрғын үй-коммуналды шаруашылық, жолаушы тасымалдау көлігі және автокөлік жолдары бөлімі" мемлекеттік мекемесі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0"/>
    <w:bookmarkStart w:name="z27" w:id="21"/>
    <w:p>
      <w:pPr>
        <w:spacing w:after="0"/>
        <w:ind w:left="0"/>
        <w:jc w:val="both"/>
      </w:pPr>
      <w:r>
        <w:rPr>
          <w:rFonts w:ascii="Times New Roman"/>
          <w:b w:val="false"/>
          <w:i w:val="false"/>
          <w:color w:val="000000"/>
          <w:sz w:val="28"/>
        </w:rPr>
        <w:t xml:space="preserve">
      16. Маусымдық өлшеулер жүргізілгеннен кейін Жарма ауданының тұрғын үй-коммуналды шаруашылық, жолаушы тасымалдау көлігі және автокөлік жолдары бөлімі" мемлекеттік мекемесі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1"/>
    <w:bookmarkStart w:name="z28" w:id="2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2"/>
    <w:bookmarkStart w:name="z29" w:id="23"/>
    <w:p>
      <w:pPr>
        <w:spacing w:after="0"/>
        <w:ind w:left="0"/>
        <w:jc w:val="both"/>
      </w:pPr>
      <w:r>
        <w:rPr>
          <w:rFonts w:ascii="Times New Roman"/>
          <w:b w:val="false"/>
          <w:i w:val="false"/>
          <w:color w:val="000000"/>
          <w:sz w:val="28"/>
        </w:rPr>
        <w:t>
      18. Қалдықтардың жинақталуын анықтаған кезде Жарма ауданының қолданыстағы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3"/>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30" w:id="24"/>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4"/>
    <w:bookmarkStart w:name="z31" w:id="25"/>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күнінен кешіктірілмей жүргізіледі.</w:t>
      </w:r>
    </w:p>
    <w:bookmarkEnd w:id="25"/>
    <w:bookmarkStart w:name="z32" w:id="2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6"/>
    <w:bookmarkStart w:name="z33" w:id="2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7"/>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4" w:id="28"/>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8"/>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5" w:id="2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Жарма ауданының тұрғын үй-коммуналды шаруашылық, жолаушы тасымалдау көлігі және автокөлік жолдары бөлімі" мемлекеттік мекемесімен түзетіледі.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w:t>
            </w:r>
            <w:r>
              <w:br/>
            </w:r>
            <w:r>
              <w:rPr>
                <w:rFonts w:ascii="Times New Roman"/>
                <w:b w:val="false"/>
                <w:i w:val="false"/>
                <w:color w:val="000000"/>
                <w:sz w:val="20"/>
              </w:rPr>
              <w:t>қағидалары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w:t>
      </w:r>
    </w:p>
    <w:p>
      <w:pPr>
        <w:spacing w:after="0"/>
        <w:ind w:left="0"/>
        <w:jc w:val="both"/>
      </w:pPr>
      <w:r>
        <w:rPr>
          <w:rFonts w:ascii="Times New Roman"/>
          <w:b w:val="false"/>
          <w:i w:val="false"/>
          <w:color w:val="000000"/>
          <w:sz w:val="28"/>
        </w:rPr>
        <w:t>
      1. Мекенжайы_________________________________________________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w:t>
      </w:r>
    </w:p>
    <w:p>
      <w:pPr>
        <w:spacing w:after="0"/>
        <w:ind w:left="0"/>
        <w:jc w:val="both"/>
      </w:pPr>
      <w:r>
        <w:rPr>
          <w:rFonts w:ascii="Times New Roman"/>
          <w:b w:val="false"/>
          <w:i w:val="false"/>
          <w:color w:val="000000"/>
          <w:sz w:val="28"/>
        </w:rPr>
        <w:t>
      5. 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w:t>
      </w:r>
    </w:p>
    <w:p>
      <w:pPr>
        <w:spacing w:after="0"/>
        <w:ind w:left="0"/>
        <w:jc w:val="both"/>
      </w:pPr>
      <w:r>
        <w:rPr>
          <w:rFonts w:ascii="Times New Roman"/>
          <w:b w:val="false"/>
          <w:i w:val="false"/>
          <w:color w:val="000000"/>
          <w:sz w:val="28"/>
        </w:rPr>
        <w:t>
      г) қоқыс құбырының болуы________________________________________</w:t>
      </w:r>
    </w:p>
    <w:p>
      <w:pPr>
        <w:spacing w:after="0"/>
        <w:ind w:left="0"/>
        <w:jc w:val="both"/>
      </w:pPr>
      <w:r>
        <w:rPr>
          <w:rFonts w:ascii="Times New Roman"/>
          <w:b w:val="false"/>
          <w:i w:val="false"/>
          <w:color w:val="000000"/>
          <w:sz w:val="28"/>
        </w:rPr>
        <w:t>
      д) аула аумағының алаңы, м²______________________________________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w:t>
      </w:r>
    </w:p>
    <w:p>
      <w:pPr>
        <w:spacing w:after="0"/>
        <w:ind w:left="0"/>
        <w:jc w:val="both"/>
      </w:pPr>
      <w:r>
        <w:rPr>
          <w:rFonts w:ascii="Times New Roman"/>
          <w:b w:val="false"/>
          <w:i w:val="false"/>
          <w:color w:val="000000"/>
          <w:sz w:val="28"/>
        </w:rPr>
        <w:t>
      қанша) 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_____________________________________________________________</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w:t>
      </w:r>
    </w:p>
    <w:p>
      <w:pPr>
        <w:spacing w:after="0"/>
        <w:ind w:left="0"/>
        <w:jc w:val="both"/>
      </w:pPr>
      <w:r>
        <w:rPr>
          <w:rFonts w:ascii="Times New Roman"/>
          <w:b w:val="false"/>
          <w:i w:val="false"/>
          <w:color w:val="000000"/>
          <w:sz w:val="28"/>
        </w:rPr>
        <w:t>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м²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м²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w:t>
      </w:r>
    </w:p>
    <w:p>
      <w:pPr>
        <w:spacing w:after="0"/>
        <w:ind w:left="0"/>
        <w:jc w:val="both"/>
      </w:pPr>
      <w:r>
        <w:rPr>
          <w:rFonts w:ascii="Times New Roman"/>
          <w:b w:val="false"/>
          <w:i w:val="false"/>
          <w:color w:val="000000"/>
          <w:sz w:val="28"/>
        </w:rPr>
        <w:t>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_________________________________________________________</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объектісі бойынша________________________________________________</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w:t>
            </w:r>
            <w:r>
              <w:br/>
            </w:r>
            <w:r>
              <w:rPr>
                <w:rFonts w:ascii="Times New Roman"/>
                <w:b w:val="false"/>
                <w:i w:val="false"/>
                <w:color w:val="000000"/>
                <w:sz w:val="20"/>
              </w:rPr>
              <w:t>қағидалары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w:t>
            </w:r>
            <w:r>
              <w:br/>
            </w:r>
            <w:r>
              <w:rPr>
                <w:rFonts w:ascii="Times New Roman"/>
                <w:b w:val="false"/>
                <w:i w:val="false"/>
                <w:color w:val="000000"/>
                <w:sz w:val="20"/>
              </w:rPr>
              <w:t>қағидалары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