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e0859" w14:textId="86e08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Аягөз аудандық мәслихатының 2014 жылғы 6 тамыздағы №28/196-V "Аягөз ауданында бөлек жергілікті қоғамдастық жиындарын өткізудің және жергілікті қоғамдастық жиынына қатысу үшін ауыл, көше, көппәтерлі тұрғын үй тұрғындары өкілдерінің санын айқындау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Абай облысы Аягөз аудандық мәслихатының 2023 жылғы 3 мамырдағы № 2/20-VIII шешімі. Күші жойылды - Абай облысы Аягөз аудандық мәслихатының 2023 жылғы 16 тамыздағы № 5/87-VIII шешімі.</w:t>
      </w:r>
    </w:p>
    <w:p>
      <w:pPr>
        <w:spacing w:after="0"/>
        <w:ind w:left="0"/>
        <w:jc w:val="both"/>
      </w:pPr>
      <w:r>
        <w:rPr>
          <w:rFonts w:ascii="Times New Roman"/>
          <w:b w:val="false"/>
          <w:i w:val="false"/>
          <w:color w:val="ff0000"/>
          <w:sz w:val="28"/>
        </w:rPr>
        <w:t xml:space="preserve">
      Ескерту. Күші жойылды - Абай облысы Аягөз аудандық мәслихатының 16.08.2023 </w:t>
      </w:r>
      <w:r>
        <w:rPr>
          <w:rFonts w:ascii="Times New Roman"/>
          <w:b w:val="false"/>
          <w:i w:val="false"/>
          <w:color w:val="ff0000"/>
          <w:sz w:val="28"/>
        </w:rPr>
        <w:t>№ 5/87-VIII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5" w:id="0"/>
    <w:p>
      <w:pPr>
        <w:spacing w:after="0"/>
        <w:ind w:left="0"/>
        <w:jc w:val="both"/>
      </w:pPr>
      <w:r>
        <w:rPr>
          <w:rFonts w:ascii="Times New Roman"/>
          <w:b w:val="false"/>
          <w:i w:val="false"/>
          <w:color w:val="000000"/>
          <w:sz w:val="28"/>
        </w:rPr>
        <w:t>
      Аягөз аудандық мәслихаты ШЕШТІ:</w:t>
      </w:r>
    </w:p>
    <w:bookmarkEnd w:id="0"/>
    <w:bookmarkStart w:name="z6" w:id="1"/>
    <w:p>
      <w:pPr>
        <w:spacing w:after="0"/>
        <w:ind w:left="0"/>
        <w:jc w:val="both"/>
      </w:pPr>
      <w:r>
        <w:rPr>
          <w:rFonts w:ascii="Times New Roman"/>
          <w:b w:val="false"/>
          <w:i w:val="false"/>
          <w:color w:val="000000"/>
          <w:sz w:val="28"/>
        </w:rPr>
        <w:t xml:space="preserve">
      1. Аягөз аудандық мәслихатының 2014 жылғы 6 тамыздағы №28/196-V "Аягөз ауданында бөлек жергілікті қоғамдастық жиындарын өткізудің және жергілікті қоғамдастық жиынына қатысу үшін ауыл, көше, көппәтерлі тұрғын үй тұрғындары өкілдерінің санын айқындау Қағидаларын бекіту туралы" шешімі (Нормативтік құқықтық актілерді мемлекеттік тіркеу тізілімінде №3478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7" w:id="2"/>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шешімнің</w:t>
      </w:r>
      <w:r>
        <w:rPr>
          <w:rFonts w:ascii="Times New Roman"/>
          <w:b w:val="false"/>
          <w:i w:val="false"/>
          <w:color w:val="000000"/>
          <w:sz w:val="28"/>
        </w:rPr>
        <w:t xml:space="preserve"> атауы жаңа редакцияда жазылсын:</w:t>
      </w:r>
    </w:p>
    <w:bookmarkEnd w:id="2"/>
    <w:bookmarkStart w:name="z8" w:id="3"/>
    <w:p>
      <w:pPr>
        <w:spacing w:after="0"/>
        <w:ind w:left="0"/>
        <w:jc w:val="both"/>
      </w:pPr>
      <w:r>
        <w:rPr>
          <w:rFonts w:ascii="Times New Roman"/>
          <w:b w:val="false"/>
          <w:i w:val="false"/>
          <w:color w:val="000000"/>
          <w:sz w:val="28"/>
        </w:rPr>
        <w:t>
       "Аягөз ауданының аумағында жергiлiктi қоғамдастықтың бөлек жиындарын өткізудің қағидаларын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қосымшаның</w:t>
      </w:r>
      <w:r>
        <w:rPr>
          <w:rFonts w:ascii="Times New Roman"/>
          <w:b w:val="false"/>
          <w:i w:val="false"/>
          <w:color w:val="000000"/>
          <w:sz w:val="28"/>
        </w:rPr>
        <w:t xml:space="preserve"> атауы жаңа редакцияда жазылысын:</w:t>
      </w:r>
    </w:p>
    <w:bookmarkStart w:name="z10" w:id="4"/>
    <w:p>
      <w:pPr>
        <w:spacing w:after="0"/>
        <w:ind w:left="0"/>
        <w:jc w:val="both"/>
      </w:pPr>
      <w:r>
        <w:rPr>
          <w:rFonts w:ascii="Times New Roman"/>
          <w:b w:val="false"/>
          <w:i w:val="false"/>
          <w:color w:val="000000"/>
          <w:sz w:val="28"/>
        </w:rPr>
        <w:t>
       "Аягөз ауданының аумағында жергiлiктi қоғамдастықтың бөлек жиындарын өткізудің қағидаларын бекіту туралы.";</w:t>
      </w:r>
    </w:p>
    <w:bookmarkEnd w:id="4"/>
    <w:bookmarkStart w:name="z11" w:id="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қосымшасына сәйкес жаңа редакцияда жазылсын.</w:t>
      </w:r>
    </w:p>
    <w:bookmarkEnd w:id="5"/>
    <w:bookmarkStart w:name="z12" w:id="6"/>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Аягөз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Ибрайшин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Аягөз аудандық мәслихатының</w:t>
            </w:r>
            <w:r>
              <w:br/>
            </w:r>
            <w:r>
              <w:rPr>
                <w:rFonts w:ascii="Times New Roman"/>
                <w:b w:val="false"/>
                <w:i w:val="false"/>
                <w:color w:val="000000"/>
                <w:sz w:val="20"/>
              </w:rPr>
              <w:t>2023 жылғы 3 мамырдағы</w:t>
            </w:r>
            <w:r>
              <w:br/>
            </w:r>
            <w:r>
              <w:rPr>
                <w:rFonts w:ascii="Times New Roman"/>
                <w:b w:val="false"/>
                <w:i w:val="false"/>
                <w:color w:val="000000"/>
                <w:sz w:val="20"/>
              </w:rPr>
              <w:t>№2/20-VIIІ шешіміне</w:t>
            </w:r>
            <w:r>
              <w:br/>
            </w:r>
            <w:r>
              <w:rPr>
                <w:rFonts w:ascii="Times New Roman"/>
                <w:b w:val="false"/>
                <w:i w:val="false"/>
                <w:color w:val="000000"/>
                <w:sz w:val="20"/>
              </w:rPr>
              <w:t>қосымша</w:t>
            </w:r>
            <w:r>
              <w:br/>
            </w:r>
            <w:r>
              <w:rPr>
                <w:rFonts w:ascii="Times New Roman"/>
                <w:b w:val="false"/>
                <w:i w:val="false"/>
                <w:color w:val="000000"/>
                <w:sz w:val="20"/>
              </w:rPr>
              <w:t>Аягөз аудандық мәслихатының</w:t>
            </w:r>
            <w:r>
              <w:br/>
            </w:r>
            <w:r>
              <w:rPr>
                <w:rFonts w:ascii="Times New Roman"/>
                <w:b w:val="false"/>
                <w:i w:val="false"/>
                <w:color w:val="000000"/>
                <w:sz w:val="20"/>
              </w:rPr>
              <w:t>2014 жылғы 06 тамыздағы</w:t>
            </w:r>
            <w:r>
              <w:br/>
            </w:r>
            <w:r>
              <w:rPr>
                <w:rFonts w:ascii="Times New Roman"/>
                <w:b w:val="false"/>
                <w:i w:val="false"/>
                <w:color w:val="000000"/>
                <w:sz w:val="20"/>
              </w:rPr>
              <w:t>№28/196-V шешімімен</w:t>
            </w:r>
            <w:r>
              <w:br/>
            </w:r>
            <w:r>
              <w:rPr>
                <w:rFonts w:ascii="Times New Roman"/>
                <w:b w:val="false"/>
                <w:i w:val="false"/>
                <w:color w:val="000000"/>
                <w:sz w:val="20"/>
              </w:rPr>
              <w:t>бекітілген</w:t>
            </w:r>
          </w:p>
        </w:tc>
      </w:tr>
    </w:tbl>
    <w:bookmarkStart w:name="z15" w:id="7"/>
    <w:p>
      <w:pPr>
        <w:spacing w:after="0"/>
        <w:ind w:left="0"/>
        <w:jc w:val="left"/>
      </w:pPr>
      <w:r>
        <w:rPr>
          <w:rFonts w:ascii="Times New Roman"/>
          <w:b/>
          <w:i w:val="false"/>
          <w:color w:val="000000"/>
        </w:rPr>
        <w:t xml:space="preserve"> "Аягөз ауданында бөлек жергілікті қоғамдастық жиындарын өткізудің және жергілікті қоғамдастық жиынына қатысу үшін ауыл, көше, көппәтерлі тұрғын үй тұрғындары өкілдерінің санын айқындау Қағидаларын бекіту туралы"</w:t>
      </w:r>
    </w:p>
    <w:bookmarkEnd w:id="7"/>
    <w:bookmarkStart w:name="z16" w:id="8"/>
    <w:p>
      <w:pPr>
        <w:spacing w:after="0"/>
        <w:ind w:left="0"/>
        <w:jc w:val="left"/>
      </w:pPr>
      <w:r>
        <w:rPr>
          <w:rFonts w:ascii="Times New Roman"/>
          <w:b/>
          <w:i w:val="false"/>
          <w:color w:val="000000"/>
        </w:rPr>
        <w:t xml:space="preserve"> 1-тарау. Жалпы ережелер</w:t>
      </w:r>
    </w:p>
    <w:bookmarkEnd w:id="8"/>
    <w:bookmarkStart w:name="z17" w:id="9"/>
    <w:p>
      <w:pPr>
        <w:spacing w:after="0"/>
        <w:ind w:left="0"/>
        <w:jc w:val="both"/>
      </w:pPr>
      <w:r>
        <w:rPr>
          <w:rFonts w:ascii="Times New Roman"/>
          <w:b w:val="false"/>
          <w:i w:val="false"/>
          <w:color w:val="000000"/>
          <w:sz w:val="28"/>
        </w:rPr>
        <w:t xml:space="preserve">
      1. Осы Аягөз ауданының аумағында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39-3 бабының </w:t>
      </w:r>
      <w:r>
        <w:rPr>
          <w:rFonts w:ascii="Times New Roman"/>
          <w:b w:val="false"/>
          <w:i w:val="false"/>
          <w:color w:val="000000"/>
          <w:sz w:val="28"/>
        </w:rPr>
        <w:t>6 тармағына</w:t>
      </w:r>
      <w:r>
        <w:rPr>
          <w:rFonts w:ascii="Times New Roman"/>
          <w:b w:val="false"/>
          <w:i w:val="false"/>
          <w:color w:val="000000"/>
          <w:sz w:val="28"/>
        </w:rPr>
        <w:t xml:space="preserve">, Қазақстан Республикасы Үкіметінің 2013 жылғы 18 қазандағы №1106 "Жергілікті қоғамдастықтың бөлек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ауыл, кент, ауылдық округ, шағын аудан, көше, көппәтерлі тұрғын үй тұрғындарының жергілікті қоғамдастығының бөлек жиындарын өткізудің тәртібін белгілейді.</w:t>
      </w:r>
    </w:p>
    <w:bookmarkEnd w:id="9"/>
    <w:bookmarkStart w:name="z18"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bookmarkStart w:name="z19" w:id="11"/>
    <w:p>
      <w:pPr>
        <w:spacing w:after="0"/>
        <w:ind w:left="0"/>
        <w:jc w:val="both"/>
      </w:pPr>
      <w:r>
        <w:rPr>
          <w:rFonts w:ascii="Times New Roman"/>
          <w:b w:val="false"/>
          <w:i w:val="false"/>
          <w:color w:val="000000"/>
          <w:sz w:val="28"/>
        </w:rPr>
        <w:t>
      1) жергілікті қоғамдастық-шекараларында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1"/>
    <w:bookmarkStart w:name="z20" w:id="12"/>
    <w:p>
      <w:pPr>
        <w:spacing w:after="0"/>
        <w:ind w:left="0"/>
        <w:jc w:val="both"/>
      </w:pPr>
      <w:r>
        <w:rPr>
          <w:rFonts w:ascii="Times New Roman"/>
          <w:b w:val="false"/>
          <w:i w:val="false"/>
          <w:color w:val="000000"/>
          <w:sz w:val="28"/>
        </w:rPr>
        <w:t>
      2) жергілікті қоғамдастықтың бөлек жиыны – ауыл, шағын аудан, көше, көппәтерлі тұрғын үй тұрғындарының (жергілікті қоғамдастық мүшелерінің) жергілікті қоғамдастық жиынына қатысу үшін өкілдері сайлауға тікелей қатысуы.</w:t>
      </w:r>
    </w:p>
    <w:bookmarkEnd w:id="12"/>
    <w:bookmarkStart w:name="z21" w:id="13"/>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13"/>
    <w:bookmarkStart w:name="z22" w:id="14"/>
    <w:p>
      <w:pPr>
        <w:spacing w:after="0"/>
        <w:ind w:left="0"/>
        <w:jc w:val="both"/>
      </w:pPr>
      <w:r>
        <w:rPr>
          <w:rFonts w:ascii="Times New Roman"/>
          <w:b w:val="false"/>
          <w:i w:val="false"/>
          <w:color w:val="000000"/>
          <w:sz w:val="28"/>
        </w:rPr>
        <w:t>
      3. Жергілікті қоғамдастықтың бөлек жиынын өткізу үшін аудандық маңызы бар қаланың, кенттік округтің, ауылдық округтің аумағы учаскелерге (ауылдар, көшелер, көппәтерлі тұрғын үйлер) бөлінеді.</w:t>
      </w:r>
    </w:p>
    <w:bookmarkEnd w:id="14"/>
    <w:bookmarkStart w:name="z23" w:id="15"/>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5"/>
    <w:bookmarkStart w:name="z24" w:id="16"/>
    <w:p>
      <w:pPr>
        <w:spacing w:after="0"/>
        <w:ind w:left="0"/>
        <w:jc w:val="both"/>
      </w:pPr>
      <w:r>
        <w:rPr>
          <w:rFonts w:ascii="Times New Roman"/>
          <w:b w:val="false"/>
          <w:i w:val="false"/>
          <w:color w:val="000000"/>
          <w:sz w:val="28"/>
        </w:rPr>
        <w:t>
      5. Жергілікті қоғамдастықтың бөлек жиынын аудандық маңызы бар қаланың, кенттік округтің, ауылдық округтің әкімі шақырады және ұйымдастырады.</w:t>
      </w:r>
    </w:p>
    <w:bookmarkEnd w:id="16"/>
    <w:bookmarkStart w:name="z25" w:id="17"/>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аудандық маңызы бар қала, кенттік округ, ауылдық округ әкімі бұқаралық ақпарат құралдары арқылы немесе Аягөз ауданы әкімдігінің сайтында орналастырумен олар өткізілетін күнге дейін күнтізбелік он күннен кешіктірмей хабарлайды.</w:t>
      </w:r>
    </w:p>
    <w:bookmarkEnd w:id="17"/>
    <w:bookmarkStart w:name="z26" w:id="18"/>
    <w:p>
      <w:pPr>
        <w:spacing w:after="0"/>
        <w:ind w:left="0"/>
        <w:jc w:val="both"/>
      </w:pPr>
      <w:r>
        <w:rPr>
          <w:rFonts w:ascii="Times New Roman"/>
          <w:b w:val="false"/>
          <w:i w:val="false"/>
          <w:color w:val="000000"/>
          <w:sz w:val="28"/>
        </w:rPr>
        <w:t>
      7. Ауыл, көше, көппатерлі тұрғын үй шегінде бөлек жергілікті қоғамдастық жиынын өткізуді аудандық маңызы бар қаланың, кенттік округ және ауылдық округ әкімі ұйымдастырады.</w:t>
      </w:r>
    </w:p>
    <w:bookmarkEnd w:id="18"/>
    <w:bookmarkStart w:name="z27" w:id="19"/>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жүргізілмейді.</w:t>
      </w:r>
    </w:p>
    <w:bookmarkEnd w:id="19"/>
    <w:bookmarkStart w:name="z28" w:id="20"/>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көшенің, көппәтерлі тұрғын үйдің қатысып отырған, оған қатысуға құқығы бар тұрғындарын тіркеу жүргізіледі.</w:t>
      </w:r>
    </w:p>
    <w:bookmarkEnd w:id="20"/>
    <w:bookmarkStart w:name="z29" w:id="21"/>
    <w:p>
      <w:pPr>
        <w:spacing w:after="0"/>
        <w:ind w:left="0"/>
        <w:jc w:val="both"/>
      </w:pPr>
      <w:r>
        <w:rPr>
          <w:rFonts w:ascii="Times New Roman"/>
          <w:b w:val="false"/>
          <w:i w:val="false"/>
          <w:color w:val="000000"/>
          <w:sz w:val="28"/>
        </w:rPr>
        <w:t>
      Жергілікті қоғамдастықтың бөлек жиыны осы ауылда, көшеде, көппәтерлі үйде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21"/>
    <w:bookmarkStart w:name="z30" w:id="22"/>
    <w:p>
      <w:pPr>
        <w:spacing w:after="0"/>
        <w:ind w:left="0"/>
        <w:jc w:val="both"/>
      </w:pPr>
      <w:r>
        <w:rPr>
          <w:rFonts w:ascii="Times New Roman"/>
          <w:b w:val="false"/>
          <w:i w:val="false"/>
          <w:color w:val="000000"/>
          <w:sz w:val="28"/>
        </w:rPr>
        <w:t>
      9. Жергілікті қоғамдастықтың бөлек жиынын аудандық маңызы бар қаланың, кенттік округтің, ауылдық округтің әкімі немесе ол уәкілеттік берген тұлға ашады.</w:t>
      </w:r>
    </w:p>
    <w:bookmarkEnd w:id="22"/>
    <w:bookmarkStart w:name="z31" w:id="23"/>
    <w:p>
      <w:pPr>
        <w:spacing w:after="0"/>
        <w:ind w:left="0"/>
        <w:jc w:val="both"/>
      </w:pPr>
      <w:r>
        <w:rPr>
          <w:rFonts w:ascii="Times New Roman"/>
          <w:b w:val="false"/>
          <w:i w:val="false"/>
          <w:color w:val="000000"/>
          <w:sz w:val="28"/>
        </w:rPr>
        <w:t>
      Аудандық маңызы бар қаланың, кенттік округтің, ауылдық округтің әкімі немесе ол уәкілеттік берген тұлға бөлек жергілікті қоғамдастық жиынының төрағасы болып табылады.</w:t>
      </w:r>
    </w:p>
    <w:bookmarkEnd w:id="23"/>
    <w:bookmarkStart w:name="z32" w:id="24"/>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4"/>
    <w:bookmarkStart w:name="z33" w:id="25"/>
    <w:p>
      <w:pPr>
        <w:spacing w:after="0"/>
        <w:ind w:left="0"/>
        <w:jc w:val="both"/>
      </w:pPr>
      <w:r>
        <w:rPr>
          <w:rFonts w:ascii="Times New Roman"/>
          <w:b w:val="false"/>
          <w:i w:val="false"/>
          <w:color w:val="000000"/>
          <w:sz w:val="28"/>
        </w:rPr>
        <w:t>
      10. Жергілікті қоғамдастық жиынына қатысу үшін жергілікті қоғамдастықтың бөлек жиынының қатысушыларымен ұсынылған ауыл, көше, көппәтерлі тұрғын үй тұрғындары өкілдерінің келесі кандидатуралары айқындалсын:</w:t>
      </w:r>
    </w:p>
    <w:bookmarkEnd w:id="25"/>
    <w:bookmarkStart w:name="z34" w:id="26"/>
    <w:p>
      <w:pPr>
        <w:spacing w:after="0"/>
        <w:ind w:left="0"/>
        <w:jc w:val="both"/>
      </w:pPr>
      <w:r>
        <w:rPr>
          <w:rFonts w:ascii="Times New Roman"/>
          <w:b w:val="false"/>
          <w:i w:val="false"/>
          <w:color w:val="000000"/>
          <w:sz w:val="28"/>
        </w:rPr>
        <w:t xml:space="preserve">
      Аягөз қаласы бойынша көшеден 1 адам, кенттік округ және ауылдық округтер бойынша учаскеден 2 адам санында. </w:t>
      </w:r>
    </w:p>
    <w:bookmarkEnd w:id="26"/>
    <w:bookmarkStart w:name="z35" w:id="27"/>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сайланған болып есептеледі.</w:t>
      </w:r>
    </w:p>
    <w:bookmarkEnd w:id="27"/>
    <w:bookmarkStart w:name="z36" w:id="28"/>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жергілікті қоғамдастықтың бөлек жиыны өткізілген күні тиісті аудандық маңызы бар қала, кенттік округ, ауылдық округ әкімінің аппаратына беріледі.</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