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361" w14:textId="cabe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31/5-VІІ "2023-2025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9/5-VIII шешімі. Күші жойылды - Абай облысы Абай аудандық мәслихатының 2023 жылғы 28 желтоқсандағы № 12/5-VIII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жылғы 30 желтоқсандағы № 31/5-VІІ "2023-2025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44 988,0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41 816,0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45 743,1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- 755,1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755,1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 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табыс 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 көзінен салық салынбайтын табыстардан ұсталатын жеке табыс 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тұлғалардың мүлкiне салынатын 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 құралдарына салынатын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тұлғалардан көлiк құралдарына салынатын 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 жұмыстарға және көрсетілетін қызметтерге салынатын iшкi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 басқа да ресурстарды пайдаланғаны үшiн түсетiн 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учаскелерін пайдаланғаны үшін 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меншігіндегі мүлікті жалға беруден түсетін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маңызы бар қала, ауыл, кент, ауылдық округ коммуналдық меншігінің мүлкін жалға беруден түсетін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бюджеттен қаржыландырылатын мемлекеттік мекемелерге бекітілген мүлікті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басқарудың жоғары тұрған органдарынан түсетін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 (облыстық маңызы бар қаланың) бюджетінен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нысаналы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