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7e24" w14:textId="b347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2022 жылғы 28 желтоқсандағы № 26/162-VIІ "Курчатов қаласының 2023 – 2025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2023 жылғы 4 мамырдағы № 3/22-VIII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2023 – 2025 жылдарға арналған бюджеті туралы" 2022 жылғы 28 желтоқсандағы 26/162-VII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2 825 815,8 мың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1 773 309,0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21 121,0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10 263,0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1 021 122,8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3 139 102,1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- 18 890,0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18 890,0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- 294 396,3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294 396,3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18 890,0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313 286,3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қалалық бюджетте облыстық бюджеттен берілетін ағымдағы нысаналы трансферттер 477 610,8 мың теңге сомасында қарастырылсын.";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қалалық бюджетте облыстық бюджеттен дамуға арналған нысаналы трансферттер 21 000,0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қалалық бюджетте республикалық бюджеттен берілетін ағымдағы нысаналы трансферттер 416 174,0 мың теңге сомасында қарастырылсын."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