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8fa8" w14:textId="20a8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апараттарының мемлекеттік қызметшілеріне, ветеринария саласындағы қызметті жүзеге асыратын ветеринария пункттерінің ветеринария мамандарына 2024 жылға арналған әлеуметтік қолдау шараларын ұсыну туралы</w:t>
      </w:r>
    </w:p>
    <w:p>
      <w:pPr>
        <w:spacing w:after="0"/>
        <w:ind w:left="0"/>
        <w:jc w:val="both"/>
      </w:pPr>
      <w:r>
        <w:rPr>
          <w:rFonts w:ascii="Times New Roman"/>
          <w:b w:val="false"/>
          <w:i w:val="false"/>
          <w:color w:val="000000"/>
          <w:sz w:val="28"/>
        </w:rPr>
        <w:t>Абай облысы Семей қаласы мәслихатының 2023 жылғы 22 желтоқсандағы № 16/98-VIII шешімі</w:t>
      </w:r>
    </w:p>
    <w:p>
      <w:pPr>
        <w:spacing w:after="0"/>
        <w:ind w:left="0"/>
        <w:jc w:val="both"/>
      </w:pPr>
      <w:bookmarkStart w:name="z5"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18 - 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қызметі туралы"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 Семей қаласының мәслихаты ШЕШТІ:</w:t>
      </w:r>
    </w:p>
    <w:bookmarkEnd w:id="0"/>
    <w:bookmarkStart w:name="z6" w:id="1"/>
    <w:p>
      <w:pPr>
        <w:spacing w:after="0"/>
        <w:ind w:left="0"/>
        <w:jc w:val="both"/>
      </w:pPr>
      <w:r>
        <w:rPr>
          <w:rFonts w:ascii="Times New Roman"/>
          <w:b w:val="false"/>
          <w:i w:val="false"/>
          <w:color w:val="000000"/>
          <w:sz w:val="28"/>
        </w:rPr>
        <w:t>
      1. Семей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ветеринария саласындағы қызметті жүзеге асыратын ветеринария пункттерінің ветеринария мамандарына 2024 жылы мынадай әлеуметтік қолдау шаралары ұсынылсын: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екі мың еселік айлық есептік көрсеткіштен аспайтын сомада бюджеттік кредит.</w:t>
      </w:r>
    </w:p>
    <w:bookmarkStart w:name="z7" w:id="2"/>
    <w:p>
      <w:pPr>
        <w:spacing w:after="0"/>
        <w:ind w:left="0"/>
        <w:jc w:val="both"/>
      </w:pPr>
      <w:r>
        <w:rPr>
          <w:rFonts w:ascii="Times New Roman"/>
          <w:b w:val="false"/>
          <w:i w:val="false"/>
          <w:color w:val="000000"/>
          <w:sz w:val="28"/>
        </w:rPr>
        <w:t>
      2. Әлеуметтік қолдау шаралары басшылық лауазымдарды атқаратын адамдарды қоспағанда, ауылдық елді мекендерде жұмыс істейтін және тұратын "Б" корпусының мемлекеттік әкімшілік қызметшілеріне ұсынылады.</w:t>
      </w:r>
    </w:p>
    <w:bookmarkEnd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