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026c" w14:textId="e040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Семей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Абай облысы Семей қаласы мәслихатының 2023 жылғы 23 маусымдағы № 5/40-VIII шешімі</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қызметшілерінің қызметін бағалаудың Үлгілік әдістемесіне (бұдан әрі – Үлгілік әдістеме)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Семей қаласы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Семей қаласы мәслихатының "Семей қаласы мәслихатының аппараты" мемлекеттік мекемесінің "Б" корпусы мемлекеттік әкімшілік қызметшілерінің қызметін бағалау әдістемесін бекіту туралы" 2018 жылғы 27 сәуірдегі № 25/156-VI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Семей қаласы</w:t>
            </w:r>
            <w:r>
              <w:br/>
            </w:r>
            <w:r>
              <w:rPr>
                <w:rFonts w:ascii="Times New Roman"/>
                <w:b w:val="false"/>
                <w:i w:val="false"/>
                <w:color w:val="000000"/>
                <w:sz w:val="20"/>
              </w:rPr>
              <w:t>мәслихатының</w:t>
            </w:r>
            <w:r>
              <w:br/>
            </w:r>
            <w:r>
              <w:rPr>
                <w:rFonts w:ascii="Times New Roman"/>
                <w:b w:val="false"/>
                <w:i w:val="false"/>
                <w:color w:val="000000"/>
                <w:sz w:val="20"/>
              </w:rPr>
              <w:t>2023 жылғы 23 маусымдағы</w:t>
            </w:r>
            <w:r>
              <w:br/>
            </w:r>
            <w:r>
              <w:rPr>
                <w:rFonts w:ascii="Times New Roman"/>
                <w:b w:val="false"/>
                <w:i w:val="false"/>
                <w:color w:val="000000"/>
                <w:sz w:val="20"/>
              </w:rPr>
              <w:t>№5/40-VIII шешіміне қосымша</w:t>
            </w:r>
          </w:p>
        </w:tc>
      </w:tr>
    </w:tbl>
    <w:bookmarkStart w:name="z11" w:id="4"/>
    <w:p>
      <w:pPr>
        <w:spacing w:after="0"/>
        <w:ind w:left="0"/>
        <w:jc w:val="left"/>
      </w:pPr>
      <w:r>
        <w:rPr>
          <w:rFonts w:ascii="Times New Roman"/>
          <w:b/>
          <w:i w:val="false"/>
          <w:color w:val="000000"/>
        </w:rPr>
        <w:t xml:space="preserve"> "Абай облысы Семей қаласы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 Семей қаласы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(бұдан әрі – Үлгілік әдістеме) және "Абай облысы Семей қаласы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xml:space="preserve">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 </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келесі сралау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мәслихат аппаратының жұмыс 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8"/>
    <w:bookmarkStart w:name="z46" w:id="39"/>
    <w:p>
      <w:pPr>
        <w:spacing w:after="0"/>
        <w:ind w:left="0"/>
        <w:jc w:val="both"/>
      </w:pPr>
      <w:r>
        <w:rPr>
          <w:rFonts w:ascii="Times New Roman"/>
          <w:b w:val="false"/>
          <w:i w:val="false"/>
          <w:color w:val="000000"/>
          <w:sz w:val="28"/>
        </w:rPr>
        <w:t>
      15. Бағалау нәтижелері қатаң құпия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тұлғаларға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адамдар мен тараптардың жәрдемдесуімен қарайды.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5"/>
    <w:bookmarkStart w:name="z53" w:id="46"/>
    <w:p>
      <w:pPr>
        <w:spacing w:after="0"/>
        <w:ind w:left="0"/>
        <w:jc w:val="both"/>
      </w:pPr>
      <w:r>
        <w:rPr>
          <w:rFonts w:ascii="Times New Roman"/>
          <w:b w:val="false"/>
          <w:i w:val="false"/>
          <w:color w:val="000000"/>
          <w:sz w:val="28"/>
        </w:rPr>
        <w:t>
      18. Бағаланатын адам мыналарды қамтамасыз етеді:</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Бөлім басшысы қамтамасыз етеді:</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1"/>
    <w:bookmarkStart w:name="z59" w:id="52"/>
    <w:p>
      <w:pPr>
        <w:spacing w:after="0"/>
        <w:ind w:left="0"/>
        <w:jc w:val="both"/>
      </w:pPr>
      <w:r>
        <w:rPr>
          <w:rFonts w:ascii="Times New Roman"/>
          <w:b w:val="false"/>
          <w:i w:val="false"/>
          <w:color w:val="000000"/>
          <w:sz w:val="28"/>
        </w:rPr>
        <w:t>
      2) НМИ уақытылы талдау және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5"/>
    <w:bookmarkStart w:name="z63" w:id="56"/>
    <w:p>
      <w:pPr>
        <w:spacing w:after="0"/>
        <w:ind w:left="0"/>
        <w:jc w:val="both"/>
      </w:pPr>
      <w:r>
        <w:rPr>
          <w:rFonts w:ascii="Times New Roman"/>
          <w:b w:val="false"/>
          <w:i w:val="false"/>
          <w:color w:val="000000"/>
          <w:sz w:val="28"/>
        </w:rPr>
        <w:t>
      20.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22. НМИ бағалаушы адам бөлім басшысының келісімі бойынша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3"/>
    <w:bookmarkStart w:name="z71" w:id="64"/>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белгіленеді)болуы;</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белгіленеді)болуы;</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3"/>
    <w:bookmarkStart w:name="z81" w:id="74"/>
    <w:p>
      <w:pPr>
        <w:spacing w:after="0"/>
        <w:ind w:left="0"/>
        <w:jc w:val="both"/>
      </w:pPr>
      <w:r>
        <w:rPr>
          <w:rFonts w:ascii="Times New Roman"/>
          <w:b w:val="false"/>
          <w:i w:val="false"/>
          <w:color w:val="000000"/>
          <w:sz w:val="28"/>
        </w:rPr>
        <w:t>
      27. Бағалау парағы бағалаушы адамға ақпараттық жүйе арқылы не ол болмаған жағдайда бөлім басшысы қарау үшін жіберіледі.</w:t>
      </w:r>
    </w:p>
    <w:bookmarkEnd w:id="74"/>
    <w:bookmarkStart w:name="z82"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бағалар (0-ден 5-ке дейін) қояды.</w:t>
      </w:r>
    </w:p>
    <w:bookmarkEnd w:id="75"/>
    <w:bookmarkStart w:name="z83" w:id="76"/>
    <w:p>
      <w:pPr>
        <w:spacing w:after="0"/>
        <w:ind w:left="0"/>
        <w:jc w:val="both"/>
      </w:pPr>
      <w:r>
        <w:rPr>
          <w:rFonts w:ascii="Times New Roman"/>
          <w:b w:val="false"/>
          <w:i w:val="false"/>
          <w:color w:val="000000"/>
          <w:sz w:val="28"/>
        </w:rPr>
        <w:t>
      Бағалау кезінде бағалаушы адам Үлгілік әдістеменің 3-қосымшасына сәйкес нысан бойынша негізгі нысаналы индикаторды іске асыру пайызына қарай рұқсат етілген бағалауды айқындау кестесін пайдаланады.</w:t>
      </w:r>
    </w:p>
    <w:bookmarkEnd w:id="76"/>
    <w:bookmarkStart w:name="z84" w:id="77"/>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29. "Б" корпусы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Бағалау парағын бағалаушы адамға ақпараттық жүйе не ол болмаған жағдайда бөлім басшысы жібереді.</w:t>
      </w:r>
    </w:p>
    <w:bookmarkEnd w:id="81"/>
    <w:bookmarkStart w:name="z89" w:id="82"/>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бағалар (0-ден 5-ке дейін) қояды.</w:t>
      </w:r>
    </w:p>
    <w:bookmarkEnd w:id="82"/>
    <w:bookmarkStart w:name="z90" w:id="83"/>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Мәслихат аппаратының басшысы Үлгілік әдістеменің 5-қосымшасына сәйкес нысан бойынша 360 әдісімен бағалаудан өтеді, Үлгілік әдістеменің 6-қосымшасына сәйкес нысан бойынша "Б" корпусының қызметшілері өтеді.</w:t>
      </w:r>
    </w:p>
    <w:bookmarkEnd w:id="90"/>
    <w:bookmarkStart w:name="z98" w:id="91"/>
    <w:p>
      <w:pPr>
        <w:spacing w:after="0"/>
        <w:ind w:left="0"/>
        <w:jc w:val="both"/>
      </w:pPr>
      <w:r>
        <w:rPr>
          <w:rFonts w:ascii="Times New Roman"/>
          <w:b w:val="false"/>
          <w:i w:val="false"/>
          <w:color w:val="000000"/>
          <w:sz w:val="28"/>
        </w:rPr>
        <w:t>
      34. 360 әдісімен бағаланатын адамдардың санатына қарай мынадай құзыреттер бағаланады:</w:t>
      </w:r>
    </w:p>
    <w:bookmarkEnd w:id="91"/>
    <w:bookmarkStart w:name="z99" w:id="92"/>
    <w:p>
      <w:pPr>
        <w:spacing w:after="0"/>
        <w:ind w:left="0"/>
        <w:jc w:val="both"/>
      </w:pPr>
      <w:r>
        <w:rPr>
          <w:rFonts w:ascii="Times New Roman"/>
          <w:b w:val="false"/>
          <w:i w:val="false"/>
          <w:color w:val="000000"/>
          <w:sz w:val="28"/>
        </w:rPr>
        <w:t>
      мәслихат аппаратының басшысы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4"/>
    <w:bookmarkStart w:name="z122" w:id="115"/>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36. Бөлім басшысы 360-әдіс бойынша бағалау процесін басқарады, жеке есептерді жасайды және Үлгілік әдістеменің 7 және 8-қосымшаларына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20"/>
    <w:bookmarkStart w:name="z128"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7"/>
    <w:bookmarkStart w:name="z135" w:id="12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  </w:t>
      </w:r>
    </w:p>
    <w:bookmarkEnd w:id="129"/>
    <w:bookmarkStart w:name="z137"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30"/>
    <w:bookmarkStart w:name="z138"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жетістіктерге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дамыуна шолу;</w:t>
      </w:r>
    </w:p>
    <w:bookmarkEnd w:id="133"/>
    <w:bookmarkStart w:name="z141" w:id="13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4"/>
    <w:bookmarkStart w:name="z142"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