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78b" w14:textId="4bb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маусымдағы № 4/31-VIII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91 019 567,7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42 714 846,9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366 323,0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8 972 839,0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38 965 558,8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87 284 835,3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-358 266,8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22 803,2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381 070,0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4 092 999,2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- 4 092 999,2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5 175,0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8 505 510,0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91 019 567,7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42 714 846,9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18 482 947,0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87 284 835,3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8 986 718,3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12 068 147,8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жобаларының, концессиялық жобалардың конкурстық құжаттамаларын әзірлеу немесе түзету, сондай-ақ қажетті сараптамалар жүргізу, мемлекеттік-жекешелік әріптестік жобалары мен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