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f78b" w14:textId="4bbf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2023-2025 жылдарға арналған бюджеті туралы" Семей қаласы мәслихатының 2022 жылғы 20 желтоқсандағы № 37/260-VII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9 маусымдағы № 4/31-VIII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2023-2025 жылдарға арналған бюджеті туралы" Семей қаласы мәслихатының 2022 жылғы 20 желтоқсандағы № 37/260-VII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91 019 567,7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42 714 846,9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366 323,0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8 972 839,0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38 965 558,8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87 284 835,3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-358 266,8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22 803,2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381 070,0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4 092 999,2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- 4 092 999,2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5 175,0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8 505 510,0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4 407 335,8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91 019 567,7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42 714 846,9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24 978 026,0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18 482 947,0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8 972 839,0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87 284 835,3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2 252 643,3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9 038 668,8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37 543 171,6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17 628 192,5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13 805 455,7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11 435 652,0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8 986 718,3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12 068 147,8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жобаларының, концессиялық жобалардың конкурстық құжаттамаларын әзірлеу немесе түзету, сондай-ақ қажетті сараптамалар жүргізу, мемлекеттік-жекешелік әріптестік жобалары мен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-4 092 999,2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