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107c" w14:textId="6c91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2023-2025 жылдарға арналған бюджеті туралы" Семей қаласы мәслихатының 2022 жылғы 20 желтоқсандағы № 37/260-VII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20 сәуірдегі № 2/12-VIII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қаласының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2023-2025 жылдарға арналған бюджеті туралы" Семей қаласы мәслихатының 2022 жылғы 20 желтоқсандағы № 37/260-VII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89 869 567,7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41 651 256,9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283 355,0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8 969 397,0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38 965 558,8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86 134 835,3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-358 266,8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22 803,2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381 070,0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4 092 999,2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- 4 092 999,2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5 175,0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8 505 510,0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4 407 335,8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89 869 567,7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41 651 256,9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18 107 947,0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8 969 397,0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86 134 835,3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9 068 668,8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13 805 455,7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2 170 913,4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11 628 065,3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жобаларының, концессиялық жобалардың конкурстық құжаттамаларын әзірлеу немесе түзету, сондай-ақ қажетті сараптамалар жүргізу, мемлекеттік-жекешелік әріптестік жобалары мен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