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6e69" w14:textId="2896e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w:t>
      </w:r>
    </w:p>
    <w:p>
      <w:pPr>
        <w:spacing w:after="0"/>
        <w:ind w:left="0"/>
        <w:jc w:val="both"/>
      </w:pPr>
      <w:r>
        <w:rPr>
          <w:rFonts w:ascii="Times New Roman"/>
          <w:b w:val="false"/>
          <w:i w:val="false"/>
          <w:color w:val="000000"/>
          <w:sz w:val="28"/>
        </w:rPr>
        <w:t>Абай облысы мәслихатының 2023 жылғы 17 қаңтардағы № 13/88-VII шешімі</w:t>
      </w:r>
    </w:p>
    <w:p>
      <w:pPr>
        <w:spacing w:after="0"/>
        <w:ind w:left="0"/>
        <w:jc w:val="both"/>
      </w:pPr>
      <w:bookmarkStart w:name="z5" w:id="0"/>
      <w:r>
        <w:rPr>
          <w:rFonts w:ascii="Times New Roman"/>
          <w:b w:val="false"/>
          <w:i w:val="false"/>
          <w:color w:val="000000"/>
          <w:sz w:val="28"/>
        </w:rPr>
        <w:t xml:space="preserve">
      Қазақстан Республикасының "Жарнама туралы"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2019 жылғы 13 мамырдағы № 37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(Нормативтік құқықтық актілерді мемлекеттік тіркеу тізілімінде № 18709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облысында сыртқы (көрнекі) жарнаманы елді мекендердегі үй-жайлардан тыс ашық кеңістікте, жалпыға ортақ пайдаланылатын автомобиль жолдарының бөлінген белдеуінде, елді мекендерден тыс үй-жайлардан тыс ашық кеңістікте және жалпыға ортақ пайдаланылатын автомобиль жолдарының бөлінген белдеуінен тыс орналастыру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алпыс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маслихатының</w:t>
            </w:r>
            <w:r>
              <w:br/>
            </w:r>
            <w:r>
              <w:rPr>
                <w:rFonts w:ascii="Times New Roman"/>
                <w:b w:val="false"/>
                <w:i w:val="false"/>
                <w:color w:val="000000"/>
                <w:sz w:val="20"/>
              </w:rPr>
              <w:t>2023 жылғы 17 қаңтардағы</w:t>
            </w:r>
            <w:r>
              <w:br/>
            </w:r>
            <w:r>
              <w:rPr>
                <w:rFonts w:ascii="Times New Roman"/>
                <w:b w:val="false"/>
                <w:i w:val="false"/>
                <w:color w:val="000000"/>
                <w:sz w:val="20"/>
              </w:rPr>
              <w:t>№13/88-VII шешімнің</w:t>
            </w:r>
            <w:r>
              <w:br/>
            </w:r>
            <w:r>
              <w:rPr>
                <w:rFonts w:ascii="Times New Roman"/>
                <w:b w:val="false"/>
                <w:i w:val="false"/>
                <w:color w:val="000000"/>
                <w:sz w:val="20"/>
              </w:rPr>
              <w:t>қосымшасы</w:t>
            </w:r>
          </w:p>
        </w:tc>
      </w:tr>
    </w:tbl>
    <w:bookmarkStart w:name="z9" w:id="3"/>
    <w:p>
      <w:pPr>
        <w:spacing w:after="0"/>
        <w:ind w:left="0"/>
        <w:jc w:val="left"/>
      </w:pPr>
      <w:r>
        <w:rPr>
          <w:rFonts w:ascii="Times New Roman"/>
          <w:b/>
          <w:i w:val="false"/>
          <w:color w:val="000000"/>
        </w:rPr>
        <w:t xml:space="preserve"> Абай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Абай облысында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(бұдан әрі – Қағидалар) Қазақстан Республикасының "Жарнама туралы" Заңының 17-2-бабының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2019 жылғы 13 мамырдағы №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18709 болып тіркелген) сәйкес әзірленді.</w:t>
      </w:r>
    </w:p>
    <w:p>
      <w:pPr>
        <w:spacing w:after="0"/>
        <w:ind w:left="0"/>
        <w:jc w:val="both"/>
      </w:pPr>
      <w:r>
        <w:rPr>
          <w:rFonts w:ascii="Times New Roman"/>
          <w:b w:val="false"/>
          <w:i w:val="false"/>
          <w:color w:val="000000"/>
          <w:sz w:val="28"/>
        </w:rPr>
        <w:t>
      2. Қағидалар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тәртібін белгілейді.</w:t>
      </w:r>
    </w:p>
    <w:p>
      <w:pPr>
        <w:spacing w:after="0"/>
        <w:ind w:left="0"/>
        <w:jc w:val="both"/>
      </w:pPr>
      <w:r>
        <w:rPr>
          <w:rFonts w:ascii="Times New Roman"/>
          <w:b w:val="false"/>
          <w:i w:val="false"/>
          <w:color w:val="000000"/>
          <w:sz w:val="28"/>
        </w:rPr>
        <w:t>
      3. Осы Қағидаларда мынадай негізгі ұғымдар пайдаланылады:</w:t>
      </w:r>
    </w:p>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p>
      <w:pPr>
        <w:spacing w:after="0"/>
        <w:ind w:left="0"/>
        <w:jc w:val="both"/>
      </w:pPr>
      <w:r>
        <w:rPr>
          <w:rFonts w:ascii="Times New Roman"/>
          <w:b w:val="false"/>
          <w:i w:val="false"/>
          <w:color w:val="000000"/>
          <w:sz w:val="28"/>
        </w:rPr>
        <w:t>
      3)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p>
      <w:pPr>
        <w:spacing w:after="0"/>
        <w:ind w:left="0"/>
        <w:jc w:val="both"/>
      </w:pPr>
      <w:r>
        <w:rPr>
          <w:rFonts w:ascii="Times New Roman"/>
          <w:b w:val="false"/>
          <w:i w:val="false"/>
          <w:color w:val="000000"/>
          <w:sz w:val="28"/>
        </w:rPr>
        <w:t>
      4)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p>
      <w:pPr>
        <w:spacing w:after="0"/>
        <w:ind w:left="0"/>
        <w:jc w:val="both"/>
      </w:pPr>
      <w:r>
        <w:rPr>
          <w:rFonts w:ascii="Times New Roman"/>
          <w:b w:val="false"/>
          <w:i w:val="false"/>
          <w:color w:val="000000"/>
          <w:sz w:val="28"/>
        </w:rPr>
        <w:t>
      5)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6)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Start w:name="z11" w:id="5"/>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w:t>
      </w:r>
    </w:p>
    <w:bookmarkEnd w:id="5"/>
    <w:p>
      <w:pPr>
        <w:spacing w:after="0"/>
        <w:ind w:left="0"/>
        <w:jc w:val="both"/>
      </w:pPr>
      <w:r>
        <w:rPr>
          <w:rFonts w:ascii="Times New Roman"/>
          <w:b w:val="false"/>
          <w:i w:val="false"/>
          <w:color w:val="000000"/>
          <w:sz w:val="28"/>
        </w:rPr>
        <w:t>
      4.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p>
      <w:pPr>
        <w:spacing w:after="0"/>
        <w:ind w:left="0"/>
        <w:jc w:val="both"/>
      </w:pPr>
      <w:r>
        <w:rPr>
          <w:rFonts w:ascii="Times New Roman"/>
          <w:b w:val="false"/>
          <w:i w:val="false"/>
          <w:color w:val="000000"/>
          <w:sz w:val="28"/>
        </w:rPr>
        <w:t>
      5.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p>
      <w:pPr>
        <w:spacing w:after="0"/>
        <w:ind w:left="0"/>
        <w:jc w:val="both"/>
      </w:pPr>
      <w:r>
        <w:rPr>
          <w:rFonts w:ascii="Times New Roman"/>
          <w:b w:val="false"/>
          <w:i w:val="false"/>
          <w:color w:val="000000"/>
          <w:sz w:val="28"/>
        </w:rPr>
        <w:t>
      6.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p>
      <w:pPr>
        <w:spacing w:after="0"/>
        <w:ind w:left="0"/>
        <w:jc w:val="both"/>
      </w:pPr>
      <w:r>
        <w:rPr>
          <w:rFonts w:ascii="Times New Roman"/>
          <w:b w:val="false"/>
          <w:i w:val="false"/>
          <w:color w:val="000000"/>
          <w:sz w:val="28"/>
        </w:rPr>
        <w:t xml:space="preserve">
      7. Сыртқы (көрнекі) жарнама объектілерін, оның ішінде нұсқағыштарды орналастыру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сәулет, қала құрылысы </w:t>
      </w:r>
      <w:r>
        <w:rPr>
          <w:rFonts w:ascii="Times New Roman"/>
          <w:b w:val="false"/>
          <w:i w:val="false"/>
          <w:color w:val="000000"/>
          <w:sz w:val="28"/>
        </w:rPr>
        <w:t>құрылыс қызметі</w:t>
      </w:r>
      <w:r>
        <w:rPr>
          <w:rFonts w:ascii="Times New Roman"/>
          <w:b w:val="false"/>
          <w:i w:val="false"/>
          <w:color w:val="000000"/>
          <w:sz w:val="28"/>
        </w:rPr>
        <w:t xml:space="preserve">, </w:t>
      </w:r>
      <w:r>
        <w:rPr>
          <w:rFonts w:ascii="Times New Roman"/>
          <w:b w:val="false"/>
          <w:i w:val="false"/>
          <w:color w:val="000000"/>
          <w:sz w:val="28"/>
        </w:rPr>
        <w:t>автомобиль жолдары</w:t>
      </w:r>
      <w:r>
        <w:rPr>
          <w:rFonts w:ascii="Times New Roman"/>
          <w:b w:val="false"/>
          <w:i w:val="false"/>
          <w:color w:val="000000"/>
          <w:sz w:val="28"/>
        </w:rPr>
        <w:t xml:space="preserve"> және </w:t>
      </w:r>
      <w:r>
        <w:rPr>
          <w:rFonts w:ascii="Times New Roman"/>
          <w:b w:val="false"/>
          <w:i w:val="false"/>
          <w:color w:val="000000"/>
          <w:sz w:val="28"/>
        </w:rPr>
        <w:t>жол жүрісі</w:t>
      </w:r>
      <w:r>
        <w:rPr>
          <w:rFonts w:ascii="Times New Roman"/>
          <w:b w:val="false"/>
          <w:i w:val="false"/>
          <w:color w:val="000000"/>
          <w:sz w:val="28"/>
        </w:rPr>
        <w:t xml:space="preserve"> туралы заңнамасына сәйкес жүзеге асырылады.</w:t>
      </w:r>
    </w:p>
    <w:bookmarkStart w:name="z12" w:id="6"/>
    <w:p>
      <w:pPr>
        <w:spacing w:after="0"/>
        <w:ind w:left="0"/>
        <w:jc w:val="both"/>
      </w:pPr>
      <w:r>
        <w:rPr>
          <w:rFonts w:ascii="Times New Roman"/>
          <w:b w:val="false"/>
          <w:i w:val="false"/>
          <w:color w:val="000000"/>
          <w:sz w:val="28"/>
        </w:rPr>
        <w:t>
      8. Сыртқы (көрнекі) жарнамаға:</w:t>
      </w:r>
    </w:p>
    <w:bookmarkEnd w:id="6"/>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көру үшін сөрелер мен терезелерді мынадай:</w:t>
      </w:r>
    </w:p>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p>
      <w:pPr>
        <w:spacing w:after="0"/>
        <w:ind w:left="0"/>
        <w:jc w:val="both"/>
      </w:pPr>
      <w:r>
        <w:rPr>
          <w:rFonts w:ascii="Times New Roman"/>
          <w:b w:val="false"/>
          <w:i w:val="false"/>
          <w:color w:val="000000"/>
          <w:sz w:val="28"/>
        </w:rPr>
        <w:t>
      9.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p>
      <w:pPr>
        <w:spacing w:after="0"/>
        <w:ind w:left="0"/>
        <w:jc w:val="both"/>
      </w:pPr>
      <w:r>
        <w:rPr>
          <w:rFonts w:ascii="Times New Roman"/>
          <w:b w:val="false"/>
          <w:i w:val="false"/>
          <w:color w:val="000000"/>
          <w:sz w:val="28"/>
        </w:rPr>
        <w:t>
      10.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p>
      <w:pPr>
        <w:spacing w:after="0"/>
        <w:ind w:left="0"/>
        <w:jc w:val="both"/>
      </w:pPr>
      <w:r>
        <w:rPr>
          <w:rFonts w:ascii="Times New Roman"/>
          <w:b w:val="false"/>
          <w:i w:val="false"/>
          <w:color w:val="000000"/>
          <w:sz w:val="28"/>
        </w:rPr>
        <w:t>
      11.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p>
      <w:pPr>
        <w:spacing w:after="0"/>
        <w:ind w:left="0"/>
        <w:jc w:val="both"/>
      </w:pPr>
      <w:r>
        <w:rPr>
          <w:rFonts w:ascii="Times New Roman"/>
          <w:b w:val="false"/>
          <w:i w:val="false"/>
          <w:color w:val="000000"/>
          <w:sz w:val="28"/>
        </w:rPr>
        <w:t>
      12.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p>
      <w:pPr>
        <w:spacing w:after="0"/>
        <w:ind w:left="0"/>
        <w:jc w:val="both"/>
      </w:pPr>
      <w:r>
        <w:rPr>
          <w:rFonts w:ascii="Times New Roman"/>
          <w:b w:val="false"/>
          <w:i w:val="false"/>
          <w:color w:val="000000"/>
          <w:sz w:val="28"/>
        </w:rPr>
        <w:t xml:space="preserve">
      13. Сыртқы (көрнекі) жарнаманы орналастыруға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p>
      <w:pPr>
        <w:spacing w:after="0"/>
        <w:ind w:left="0"/>
        <w:jc w:val="both"/>
      </w:pPr>
      <w:r>
        <w:rPr>
          <w:rFonts w:ascii="Times New Roman"/>
          <w:b w:val="false"/>
          <w:i w:val="false"/>
          <w:color w:val="000000"/>
          <w:sz w:val="28"/>
        </w:rPr>
        <w:t>
      14. Жергілікті атқарушы органдарға тиісті хабарлама жібермей сыртқы (көрнекі) жарнама объектілерін өз еркінше орналастыруға жол берілмейді.</w:t>
      </w:r>
    </w:p>
    <w:p>
      <w:pPr>
        <w:spacing w:after="0"/>
        <w:ind w:left="0"/>
        <w:jc w:val="both"/>
      </w:pPr>
      <w:r>
        <w:rPr>
          <w:rFonts w:ascii="Times New Roman"/>
          <w:b w:val="false"/>
          <w:i w:val="false"/>
          <w:color w:val="000000"/>
          <w:sz w:val="28"/>
        </w:rPr>
        <w:t>
      15. Хабарламаларды сыртқы (көрнекі) жарнаманы орналастыратын жарнама таратушылар:</w:t>
      </w:r>
    </w:p>
    <w:p>
      <w:pPr>
        <w:spacing w:after="0"/>
        <w:ind w:left="0"/>
        <w:jc w:val="both"/>
      </w:pPr>
      <w:r>
        <w:rPr>
          <w:rFonts w:ascii="Times New Roman"/>
          <w:b w:val="false"/>
          <w:i w:val="false"/>
          <w:color w:val="000000"/>
          <w:sz w:val="28"/>
        </w:rPr>
        <w:t>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 облыстық маңызы бар қалалардың жергілікті атқарушы органдарына;</w:t>
      </w:r>
    </w:p>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p>
      <w:pPr>
        <w:spacing w:after="0"/>
        <w:ind w:left="0"/>
        <w:jc w:val="both"/>
      </w:pPr>
      <w:r>
        <w:rPr>
          <w:rFonts w:ascii="Times New Roman"/>
          <w:b w:val="false"/>
          <w:i w:val="false"/>
          <w:color w:val="000000"/>
          <w:sz w:val="28"/>
        </w:rPr>
        <w:t>
      16.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Start w:name="z13" w:id="7"/>
    <w:p>
      <w:pPr>
        <w:spacing w:after="0"/>
        <w:ind w:left="0"/>
        <w:jc w:val="both"/>
      </w:pPr>
      <w:r>
        <w:rPr>
          <w:rFonts w:ascii="Times New Roman"/>
          <w:b w:val="false"/>
          <w:i w:val="false"/>
          <w:color w:val="000000"/>
          <w:sz w:val="28"/>
        </w:rPr>
        <w:t>
      17. Хабарламаға:</w:t>
      </w:r>
    </w:p>
    <w:bookmarkEnd w:id="7"/>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p>
      <w:pPr>
        <w:spacing w:after="0"/>
        <w:ind w:left="0"/>
        <w:jc w:val="both"/>
      </w:pPr>
      <w:r>
        <w:rPr>
          <w:rFonts w:ascii="Times New Roman"/>
          <w:b w:val="false"/>
          <w:i w:val="false"/>
          <w:color w:val="000000"/>
          <w:sz w:val="28"/>
        </w:rPr>
        <w:t>
      2) Қазақстан Республикасының "Салық және бюджетке төленетін басқа да міндетті төлемдер туралы" Кодексіне (</w:t>
      </w:r>
      <w:r>
        <w:rPr>
          <w:rFonts w:ascii="Times New Roman"/>
          <w:b w:val="false"/>
          <w:i w:val="false"/>
          <w:color w:val="000000"/>
          <w:sz w:val="28"/>
        </w:rPr>
        <w:t>Салық кодексі</w:t>
      </w:r>
      <w:r>
        <w:rPr>
          <w:rFonts w:ascii="Times New Roman"/>
          <w:b w:val="false"/>
          <w:i w:val="false"/>
          <w:color w:val="000000"/>
          <w:sz w:val="28"/>
        </w:rPr>
        <w:t>) (бұдан әрі – Салық кодексі)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p>
      <w:pPr>
        <w:spacing w:after="0"/>
        <w:ind w:left="0"/>
        <w:jc w:val="both"/>
      </w:pPr>
      <w:r>
        <w:rPr>
          <w:rFonts w:ascii="Times New Roman"/>
          <w:b w:val="false"/>
          <w:i w:val="false"/>
          <w:color w:val="000000"/>
          <w:sz w:val="28"/>
        </w:rPr>
        <w:t xml:space="preserve">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w:t>
      </w:r>
      <w:r>
        <w:rPr>
          <w:rFonts w:ascii="Times New Roman"/>
          <w:b w:val="false"/>
          <w:i w:val="false"/>
          <w:color w:val="000000"/>
          <w:sz w:val="28"/>
        </w:rPr>
        <w:t>базалық ай сайынғы мөлшерлемелерге</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p>
      <w:pPr>
        <w:spacing w:after="0"/>
        <w:ind w:left="0"/>
        <w:jc w:val="both"/>
      </w:pPr>
      <w:r>
        <w:rPr>
          <w:rFonts w:ascii="Times New Roman"/>
          <w:b w:val="false"/>
          <w:i w:val="false"/>
          <w:color w:val="000000"/>
          <w:sz w:val="28"/>
        </w:rPr>
        <w:t>
      18. Жергілікті атқарушы органдар хабарлама бойынша ұсынылған материалдарға жойылуы міндетті жазбаша уәжді ескертулер береді.</w:t>
      </w:r>
    </w:p>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орналастарылуы мүмкін.</w:t>
      </w:r>
    </w:p>
    <w:p>
      <w:pPr>
        <w:spacing w:after="0"/>
        <w:ind w:left="0"/>
        <w:jc w:val="both"/>
      </w:pPr>
      <w:r>
        <w:rPr>
          <w:rFonts w:ascii="Times New Roman"/>
          <w:b w:val="false"/>
          <w:i w:val="false"/>
          <w:color w:val="000000"/>
          <w:sz w:val="28"/>
        </w:rPr>
        <w:t>
      19.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p>
      <w:pPr>
        <w:spacing w:after="0"/>
        <w:ind w:left="0"/>
        <w:jc w:val="both"/>
      </w:pPr>
      <w:r>
        <w:rPr>
          <w:rFonts w:ascii="Times New Roman"/>
          <w:b w:val="false"/>
          <w:i w:val="false"/>
          <w:color w:val="000000"/>
          <w:sz w:val="28"/>
        </w:rPr>
        <w:t>
      20.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p>
      <w:pPr>
        <w:spacing w:after="0"/>
        <w:ind w:left="0"/>
        <w:jc w:val="both"/>
      </w:pPr>
      <w:r>
        <w:rPr>
          <w:rFonts w:ascii="Times New Roman"/>
          <w:b w:val="false"/>
          <w:i w:val="false"/>
          <w:color w:val="000000"/>
          <w:sz w:val="28"/>
        </w:rPr>
        <w:t xml:space="preserve">
      21.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тәртіппен және мөлшерлерде төлемақы алынады.</w:t>
      </w:r>
    </w:p>
    <w:bookmarkStart w:name="z14" w:id="8"/>
    <w:p>
      <w:pPr>
        <w:spacing w:after="0"/>
        <w:ind w:left="0"/>
        <w:jc w:val="left"/>
      </w:pPr>
      <w:r>
        <w:rPr>
          <w:rFonts w:ascii="Times New Roman"/>
          <w:b/>
          <w:i w:val="false"/>
          <w:color w:val="000000"/>
        </w:rPr>
        <w:t xml:space="preserve"> 3-тарау. Қорытынды ережелер</w:t>
      </w:r>
    </w:p>
    <w:bookmarkEnd w:id="8"/>
    <w:p>
      <w:pPr>
        <w:spacing w:after="0"/>
        <w:ind w:left="0"/>
        <w:jc w:val="both"/>
      </w:pPr>
      <w:r>
        <w:rPr>
          <w:rFonts w:ascii="Times New Roman"/>
          <w:b w:val="false"/>
          <w:i w:val="false"/>
          <w:color w:val="000000"/>
          <w:sz w:val="28"/>
        </w:rPr>
        <w:t>
      22.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облысының сыртқы</w:t>
            </w:r>
            <w:r>
              <w:br/>
            </w:r>
            <w:r>
              <w:rPr>
                <w:rFonts w:ascii="Times New Roman"/>
                <w:b w:val="false"/>
                <w:i w:val="false"/>
                <w:color w:val="000000"/>
                <w:sz w:val="20"/>
              </w:rPr>
              <w:t>(көрнекі)</w:t>
            </w:r>
            <w:r>
              <w:br/>
            </w:r>
            <w:r>
              <w:rPr>
                <w:rFonts w:ascii="Times New Roman"/>
                <w:b w:val="false"/>
                <w:i w:val="false"/>
                <w:color w:val="000000"/>
                <w:sz w:val="20"/>
              </w:rPr>
              <w:t>жарнаманы елді мекендердегі</w:t>
            </w:r>
            <w:r>
              <w:br/>
            </w:r>
            <w:r>
              <w:rPr>
                <w:rFonts w:ascii="Times New Roman"/>
                <w:b w:val="false"/>
                <w:i w:val="false"/>
                <w:color w:val="000000"/>
                <w:sz w:val="20"/>
              </w:rPr>
              <w:t>үй-жайлардың шегінен тыс</w:t>
            </w:r>
            <w:r>
              <w:br/>
            </w:r>
            <w:r>
              <w:rPr>
                <w:rFonts w:ascii="Times New Roman"/>
                <w:b w:val="false"/>
                <w:i w:val="false"/>
                <w:color w:val="000000"/>
                <w:sz w:val="20"/>
              </w:rPr>
              <w:t>ашық</w:t>
            </w:r>
            <w:r>
              <w:br/>
            </w:r>
            <w:r>
              <w:rPr>
                <w:rFonts w:ascii="Times New Roman"/>
                <w:b w:val="false"/>
                <w:i w:val="false"/>
                <w:color w:val="000000"/>
                <w:sz w:val="20"/>
              </w:rPr>
              <w:t>кеңістікте,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жолдарының бөлінген</w:t>
            </w:r>
            <w:r>
              <w:br/>
            </w:r>
            <w:r>
              <w:rPr>
                <w:rFonts w:ascii="Times New Roman"/>
                <w:b w:val="false"/>
                <w:i w:val="false"/>
                <w:color w:val="000000"/>
                <w:sz w:val="20"/>
              </w:rPr>
              <w:t>белдеуінде, елді мекендерден</w:t>
            </w:r>
            <w:r>
              <w:br/>
            </w:r>
            <w:r>
              <w:rPr>
                <w:rFonts w:ascii="Times New Roman"/>
                <w:b w:val="false"/>
                <w:i w:val="false"/>
                <w:color w:val="000000"/>
                <w:sz w:val="20"/>
              </w:rPr>
              <w:t>тыс</w:t>
            </w:r>
            <w:r>
              <w:br/>
            </w:r>
            <w:r>
              <w:rPr>
                <w:rFonts w:ascii="Times New Roman"/>
                <w:b w:val="false"/>
                <w:i w:val="false"/>
                <w:color w:val="000000"/>
                <w:sz w:val="20"/>
              </w:rPr>
              <w:t>жердегі үй-жайлардың шегінен</w:t>
            </w:r>
            <w:r>
              <w:br/>
            </w:r>
            <w:r>
              <w:rPr>
                <w:rFonts w:ascii="Times New Roman"/>
                <w:b w:val="false"/>
                <w:i w:val="false"/>
                <w:color w:val="000000"/>
                <w:sz w:val="20"/>
              </w:rPr>
              <w:t>тыс ашық кеңістікте және</w:t>
            </w:r>
            <w:r>
              <w:br/>
            </w:r>
            <w:r>
              <w:rPr>
                <w:rFonts w:ascii="Times New Roman"/>
                <w:b w:val="false"/>
                <w:i w:val="false"/>
                <w:color w:val="000000"/>
                <w:sz w:val="20"/>
              </w:rPr>
              <w:t>жалпыға</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w:t>
            </w:r>
            <w:r>
              <w:br/>
            </w:r>
            <w:r>
              <w:rPr>
                <w:rFonts w:ascii="Times New Roman"/>
                <w:b w:val="false"/>
                <w:i w:val="false"/>
                <w:color w:val="000000"/>
                <w:sz w:val="20"/>
              </w:rPr>
              <w:t>жолдарының бөлінген</w:t>
            </w:r>
            <w:r>
              <w:br/>
            </w:r>
            <w:r>
              <w:rPr>
                <w:rFonts w:ascii="Times New Roman"/>
                <w:b w:val="false"/>
                <w:i w:val="false"/>
                <w:color w:val="000000"/>
                <w:sz w:val="20"/>
              </w:rPr>
              <w:t>белдеуінен тыс</w:t>
            </w:r>
            <w:r>
              <w:br/>
            </w:r>
            <w:r>
              <w:rPr>
                <w:rFonts w:ascii="Times New Roman"/>
                <w:b w:val="false"/>
                <w:i w:val="false"/>
                <w:color w:val="000000"/>
                <w:sz w:val="20"/>
              </w:rPr>
              <w:t>жерде орналастыру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(жергілікті атқарушы органның құрылымдық бөлімшесі)</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(басшының аты, әкесінің аты (болған кезде) тегі)</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(жеке тұлғаның аты, әкесінің аты (болған кезде) тегі, байланыс телефоны,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заңды тұлғаның мекенжайы немесе толық атауы)</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(жеке тұлғаның ЖСН немесе</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заңды тұлғаның БСН),</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байланыс телефоны, мекенжайы)</w:t>
      </w:r>
    </w:p>
    <w:bookmarkStart w:name="z16" w:id="9"/>
    <w:p>
      <w:pPr>
        <w:spacing w:after="0"/>
        <w:ind w:left="0"/>
        <w:jc w:val="left"/>
      </w:pPr>
      <w:r>
        <w:rPr>
          <w:rFonts w:ascii="Times New Roman"/>
          <w:b/>
          <w:i w:val="false"/>
          <w:color w:val="000000"/>
        </w:rPr>
        <w:t xml:space="preserve"> Абай облысының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bookmarkEnd w:id="9"/>
    <w:p>
      <w:pPr>
        <w:spacing w:after="0"/>
        <w:ind w:left="0"/>
        <w:jc w:val="both"/>
      </w:pPr>
      <w:r>
        <w:rPr>
          <w:rFonts w:ascii="Times New Roman"/>
          <w:b w:val="false"/>
          <w:i w:val="false"/>
          <w:color w:val="000000"/>
          <w:sz w:val="28"/>
        </w:rPr>
        <w:t>
      Меншік иесі __________________________ ________________________</w:t>
      </w:r>
    </w:p>
    <w:p>
      <w:pPr>
        <w:spacing w:after="0"/>
        <w:ind w:left="0"/>
        <w:jc w:val="both"/>
      </w:pPr>
      <w:r>
        <w:rPr>
          <w:rFonts w:ascii="Times New Roman"/>
          <w:b w:val="false"/>
          <w:i w:val="false"/>
          <w:color w:val="000000"/>
          <w:sz w:val="28"/>
        </w:rPr>
        <w:t>
      (сыртқы (көрнекі) жарнама иесін, меншік құқығын растайтын құжатты көрсету)</w:t>
      </w:r>
    </w:p>
    <w:p>
      <w:pPr>
        <w:spacing w:after="0"/>
        <w:ind w:left="0"/>
        <w:jc w:val="both"/>
      </w:pPr>
      <w:r>
        <w:rPr>
          <w:rFonts w:ascii="Times New Roman"/>
          <w:b w:val="false"/>
          <w:i w:val="false"/>
          <w:color w:val="000000"/>
          <w:sz w:val="28"/>
        </w:rPr>
        <w:t>
      Сыртқы (көрнекі) жарнаманы орналастыру орны және кезеңі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(орналастыру орнын және кезеңін көрсету)</w:t>
      </w:r>
    </w:p>
    <w:p>
      <w:pPr>
        <w:spacing w:after="0"/>
        <w:ind w:left="0"/>
        <w:jc w:val="both"/>
      </w:pPr>
      <w:r>
        <w:rPr>
          <w:rFonts w:ascii="Times New Roman"/>
          <w:b w:val="false"/>
          <w:i w:val="false"/>
          <w:color w:val="000000"/>
          <w:sz w:val="28"/>
        </w:rPr>
        <w:t>
      Эскиздің сипаттамасы: 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сыртқы (көрнекі) жарнаманы орналастырғаны үшін төлемақы жасалғанын растайтын құжат;</w:t>
      </w:r>
    </w:p>
    <w:p>
      <w:pPr>
        <w:spacing w:after="0"/>
        <w:ind w:left="0"/>
        <w:jc w:val="both"/>
      </w:pPr>
      <w:r>
        <w:rPr>
          <w:rFonts w:ascii="Times New Roman"/>
          <w:b w:val="false"/>
          <w:i w:val="false"/>
          <w:color w:val="000000"/>
          <w:sz w:val="28"/>
        </w:rPr>
        <w:t>
      2) эскиз.</w:t>
      </w:r>
    </w:p>
    <w:p>
      <w:pPr>
        <w:spacing w:after="0"/>
        <w:ind w:left="0"/>
        <w:jc w:val="both"/>
      </w:pPr>
      <w:r>
        <w:rPr>
          <w:rFonts w:ascii="Times New Roman"/>
          <w:b w:val="false"/>
          <w:i w:val="false"/>
          <w:color w:val="000000"/>
          <w:sz w:val="28"/>
        </w:rPr>
        <w:t>
      Күні__________ Қолы_________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