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e5f3" w14:textId="7abe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"2023-2025 жылдарға арналған облыстық бюджет туралы" 2022 жылғы 14 желтоқсандағы № 11/66-VІI шешіміне өзгерістер енгізу туралы</w:t>
      </w:r>
    </w:p>
    <w:p>
      <w:pPr>
        <w:spacing w:after="0"/>
        <w:ind w:left="0"/>
        <w:jc w:val="both"/>
      </w:pPr>
      <w:r>
        <w:rPr>
          <w:rFonts w:ascii="Times New Roman"/>
          <w:b w:val="false"/>
          <w:i w:val="false"/>
          <w:color w:val="000000"/>
          <w:sz w:val="28"/>
        </w:rPr>
        <w:t>Абай облысы мәслихатының 2023 жылғы 28 шілдедегі № 5/34-VIIІ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Абай облысы мәслихатының 2022 жылғы 14 желтоқсандағы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мынадай көлемдерде бекітілсін: </w:t>
      </w:r>
    </w:p>
    <w:bookmarkEnd w:id="2"/>
    <w:bookmarkStart w:name="z9" w:id="3"/>
    <w:p>
      <w:pPr>
        <w:spacing w:after="0"/>
        <w:ind w:left="0"/>
        <w:jc w:val="both"/>
      </w:pPr>
      <w:r>
        <w:rPr>
          <w:rFonts w:ascii="Times New Roman"/>
          <w:b w:val="false"/>
          <w:i w:val="false"/>
          <w:color w:val="000000"/>
          <w:sz w:val="28"/>
        </w:rPr>
        <w:t>
      1) кірістер – 318 965 421,0 мың теңге:</w:t>
      </w:r>
    </w:p>
    <w:bookmarkEnd w:id="3"/>
    <w:bookmarkStart w:name="z10" w:id="4"/>
    <w:p>
      <w:pPr>
        <w:spacing w:after="0"/>
        <w:ind w:left="0"/>
        <w:jc w:val="both"/>
      </w:pPr>
      <w:r>
        <w:rPr>
          <w:rFonts w:ascii="Times New Roman"/>
          <w:b w:val="false"/>
          <w:i w:val="false"/>
          <w:color w:val="000000"/>
          <w:sz w:val="28"/>
        </w:rPr>
        <w:t>
      салықтық түсімдер – 8 718 579,0 мың теңге;</w:t>
      </w:r>
    </w:p>
    <w:bookmarkEnd w:id="4"/>
    <w:bookmarkStart w:name="z11" w:id="5"/>
    <w:p>
      <w:pPr>
        <w:spacing w:after="0"/>
        <w:ind w:left="0"/>
        <w:jc w:val="both"/>
      </w:pPr>
      <w:r>
        <w:rPr>
          <w:rFonts w:ascii="Times New Roman"/>
          <w:b w:val="false"/>
          <w:i w:val="false"/>
          <w:color w:val="000000"/>
          <w:sz w:val="28"/>
        </w:rPr>
        <w:t>
      салықтық емес түсімдер – 4 523 160,4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305 723 681,6 мың теңге;</w:t>
      </w:r>
    </w:p>
    <w:bookmarkEnd w:id="7"/>
    <w:bookmarkStart w:name="z14" w:id="8"/>
    <w:p>
      <w:pPr>
        <w:spacing w:after="0"/>
        <w:ind w:left="0"/>
        <w:jc w:val="both"/>
      </w:pPr>
      <w:r>
        <w:rPr>
          <w:rFonts w:ascii="Times New Roman"/>
          <w:b w:val="false"/>
          <w:i w:val="false"/>
          <w:color w:val="000000"/>
          <w:sz w:val="28"/>
        </w:rPr>
        <w:t>
      2) шығындар – 320 687 750,6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2 915 501,0 мың теңге:</w:t>
      </w:r>
    </w:p>
    <w:bookmarkEnd w:id="9"/>
    <w:bookmarkStart w:name="z16" w:id="10"/>
    <w:p>
      <w:pPr>
        <w:spacing w:after="0"/>
        <w:ind w:left="0"/>
        <w:jc w:val="both"/>
      </w:pPr>
      <w:r>
        <w:rPr>
          <w:rFonts w:ascii="Times New Roman"/>
          <w:b w:val="false"/>
          <w:i w:val="false"/>
          <w:color w:val="000000"/>
          <w:sz w:val="28"/>
        </w:rPr>
        <w:t>
      бюджеттік кредиттер – 12 106 247,0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9 190 746,0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-4 637 830,6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4 637 830,6 мың теңге:</w:t>
      </w:r>
    </w:p>
    <w:bookmarkEnd w:id="16"/>
    <w:bookmarkStart w:name="z23" w:id="17"/>
    <w:p>
      <w:pPr>
        <w:spacing w:after="0"/>
        <w:ind w:left="0"/>
        <w:jc w:val="both"/>
      </w:pPr>
      <w:r>
        <w:rPr>
          <w:rFonts w:ascii="Times New Roman"/>
          <w:b w:val="false"/>
          <w:i w:val="false"/>
          <w:color w:val="000000"/>
          <w:sz w:val="28"/>
        </w:rPr>
        <w:t>
      қарыздар түсімі – 11 806 247,0 мың теңге;</w:t>
      </w:r>
    </w:p>
    <w:bookmarkEnd w:id="17"/>
    <w:bookmarkStart w:name="z24" w:id="18"/>
    <w:p>
      <w:pPr>
        <w:spacing w:after="0"/>
        <w:ind w:left="0"/>
        <w:jc w:val="both"/>
      </w:pPr>
      <w:r>
        <w:rPr>
          <w:rFonts w:ascii="Times New Roman"/>
          <w:b w:val="false"/>
          <w:i w:val="false"/>
          <w:color w:val="000000"/>
          <w:sz w:val="28"/>
        </w:rPr>
        <w:t>
      қарыздарды өтеу – 9 186 002,0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2023 жылға:</w:t>
      </w:r>
    </w:p>
    <w:bookmarkEnd w:id="20"/>
    <w:bookmarkStart w:name="z28"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60,2 пайыз, төлем көзінен салық салынатын кірістерден жеке табыс салығы – 62,4 пайыз;</w:t>
      </w:r>
    </w:p>
    <w:bookmarkEnd w:id="21"/>
    <w:bookmarkStart w:name="z29" w:id="22"/>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95,8 пайыз, төлем көзінен салық салынатын кірістерден жеке табыс салығы – 97 пайыз;</w:t>
      </w:r>
    </w:p>
    <w:bookmarkEnd w:id="22"/>
    <w:bookmarkStart w:name="z30" w:id="2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"11-1. 2023 жылға арналған облыстық бюджетте республикалық бюджеттен ағымдағы нысаналы трансферттер қарастырылсын:</w:t>
      </w:r>
    </w:p>
    <w:bookmarkEnd w:id="24"/>
    <w:bookmarkStart w:name="z33" w:id="25"/>
    <w:p>
      <w:pPr>
        <w:spacing w:after="0"/>
        <w:ind w:left="0"/>
        <w:jc w:val="both"/>
      </w:pPr>
      <w:r>
        <w:rPr>
          <w:rFonts w:ascii="Times New Roman"/>
          <w:b w:val="false"/>
          <w:i w:val="false"/>
          <w:color w:val="000000"/>
          <w:sz w:val="28"/>
        </w:rPr>
        <w:t>
      эпизоотияға қарсы іс-шаралар жүргізуге;</w:t>
      </w:r>
    </w:p>
    <w:bookmarkEnd w:id="25"/>
    <w:bookmarkStart w:name="z34" w:id="26"/>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26"/>
    <w:bookmarkStart w:name="z35" w:id="27"/>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27"/>
    <w:bookmarkStart w:name="z36" w:id="28"/>
    <w:p>
      <w:pPr>
        <w:spacing w:after="0"/>
        <w:ind w:left="0"/>
        <w:jc w:val="both"/>
      </w:pPr>
      <w:r>
        <w:rPr>
          <w:rFonts w:ascii="Times New Roman"/>
          <w:b w:val="false"/>
          <w:i w:val="false"/>
          <w:color w:val="000000"/>
          <w:sz w:val="28"/>
        </w:rPr>
        <w:t>
      жұмыспен қамту мәселелері бойынша азаматтарды әлеуметтік қолдауды қамтамасыз етуге;</w:t>
      </w:r>
    </w:p>
    <w:bookmarkEnd w:id="28"/>
    <w:bookmarkStart w:name="z37" w:id="29"/>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w:t>
      </w:r>
    </w:p>
    <w:bookmarkEnd w:id="29"/>
    <w:bookmarkStart w:name="z38" w:id="3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30"/>
    <w:bookmarkStart w:name="z39" w:id="31"/>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31"/>
    <w:bookmarkStart w:name="z40" w:id="32"/>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32"/>
    <w:bookmarkStart w:name="z41" w:id="33"/>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ағымдағы нысаналы трансферттер бөлу Абай облысы әкімдігінің қаулысымен айқындалады.";</w:t>
      </w:r>
    </w:p>
    <w:bookmarkEnd w:id="33"/>
    <w:bookmarkStart w:name="z42"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3" w:id="3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5/34-VIІІ шешiмнің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11/66-VІI шешімнің</w:t>
            </w:r>
            <w:r>
              <w:br/>
            </w:r>
            <w:r>
              <w:rPr>
                <w:rFonts w:ascii="Times New Roman"/>
                <w:b w:val="false"/>
                <w:i w:val="false"/>
                <w:color w:val="000000"/>
                <w:sz w:val="20"/>
              </w:rPr>
              <w:t>1-қосымшасы</w:t>
            </w:r>
          </w:p>
        </w:tc>
      </w:tr>
    </w:tbl>
    <w:bookmarkStart w:name="z46" w:id="36"/>
    <w:p>
      <w:pPr>
        <w:spacing w:after="0"/>
        <w:ind w:left="0"/>
        <w:jc w:val="left"/>
      </w:pPr>
      <w:r>
        <w:rPr>
          <w:rFonts w:ascii="Times New Roman"/>
          <w:b/>
          <w:i w:val="false"/>
          <w:color w:val="000000"/>
        </w:rPr>
        <w:t xml:space="preserve"> 2023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318 965 421,0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305 723 681,6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270 055 262,0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320 687 750,6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147 579 303,1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114 540 927,5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101 690 108,8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66 280 279,8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29 598 972,3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29 401 479,3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29 401 479,3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