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ffc9b" w14:textId="d4ff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органының Қазақстан Республикасы Сауда және интеграция министрлігіне құпия ақпараттарды беру қағидаларын бекіту туралы" Қазақстан Республикасы Қаржы министрлігі Мемлекеттік кірістер комитеті төрағасының 2020 жылғы 22 қаңтардағы № 32 және Қазақстан Республикасы Сауда және интеграция министрінің 2020 жылғы 12 ақпандағы № 21-НҚ бірлескен бұйрығына өзгерістер енгізу туралы бірлескен бұйрық</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2023 жылғы 13 шiлдедегi № 292 және Қазақстан Республикасы Сауда және интеграция бірінші вице-министрінің 2023 жылғы 11 шiлдедегi № 270-НҚ бірлескен бұйрығы</w:t>
      </w:r>
    </w:p>
    <w:p>
      <w:pPr>
        <w:spacing w:after="0"/>
        <w:ind w:left="0"/>
        <w:jc w:val="both"/>
      </w:pPr>
      <w:r>
        <w:rPr>
          <w:rFonts w:ascii="Times New Roman"/>
          <w:b w:val="false"/>
          <w:i w:val="false"/>
          <w:color w:val="000000"/>
          <w:sz w:val="28"/>
        </w:rPr>
        <w:t>
      БҰЙЫРАМЫЗ:</w:t>
      </w:r>
    </w:p>
    <w:bookmarkStart w:name="z1" w:id="0"/>
    <w:p>
      <w:pPr>
        <w:spacing w:after="0"/>
        <w:ind w:left="0"/>
        <w:jc w:val="both"/>
      </w:pPr>
      <w:r>
        <w:rPr>
          <w:rFonts w:ascii="Times New Roman"/>
          <w:b w:val="false"/>
          <w:i w:val="false"/>
          <w:color w:val="000000"/>
          <w:sz w:val="28"/>
        </w:rPr>
        <w:t xml:space="preserve">
      1. "Мемлекеттік кірістер органының Қазақстан Республикасы Сауда және интеграция министрлігіне құпия ақпараттарды беру қағидаларын бекіту туралы" Қазақстан Республикасы Қаржы министрлігі Мемлекеттік кірістер комитеті төрағасының 2020 жылғы 22 қаңтардағы № 32 және Қазақстан Республикасы Сауда және интеграция министрінің 2020 жылғы 12 ақпандағы № 21-НҚ </w:t>
      </w:r>
      <w:r>
        <w:rPr>
          <w:rFonts w:ascii="Times New Roman"/>
          <w:b w:val="false"/>
          <w:i w:val="false"/>
          <w:color w:val="000000"/>
          <w:sz w:val="28"/>
        </w:rPr>
        <w:t>бірлескен бұйрығына</w:t>
      </w:r>
      <w:r>
        <w:rPr>
          <w:rFonts w:ascii="Times New Roman"/>
          <w:b w:val="false"/>
          <w:i w:val="false"/>
          <w:color w:val="000000"/>
          <w:sz w:val="28"/>
        </w:rPr>
        <w:t xml:space="preserve">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 w:id="1"/>
    <w:p>
      <w:pPr>
        <w:spacing w:after="0"/>
        <w:ind w:left="0"/>
        <w:jc w:val="both"/>
      </w:pPr>
      <w:r>
        <w:rPr>
          <w:rFonts w:ascii="Times New Roman"/>
          <w:b w:val="false"/>
          <w:i w:val="false"/>
          <w:color w:val="000000"/>
          <w:sz w:val="28"/>
        </w:rPr>
        <w:t>
      "4. Осы бірлескен бұйрық оған мемлекеттік орган басшыларының соңғысы қол қойған күннен бастап күшіне енеді және 2020 жылғы 12 ақпаннан бастап туындаған құқықтық қатынастарға қолданылады.";</w:t>
      </w:r>
    </w:p>
    <w:bookmarkEnd w:id="1"/>
    <w:bookmarkStart w:name="z4" w:id="2"/>
    <w:p>
      <w:pPr>
        <w:spacing w:after="0"/>
        <w:ind w:left="0"/>
        <w:jc w:val="both"/>
      </w:pPr>
      <w:r>
        <w:rPr>
          <w:rFonts w:ascii="Times New Roman"/>
          <w:b w:val="false"/>
          <w:i w:val="false"/>
          <w:color w:val="000000"/>
          <w:sz w:val="28"/>
        </w:rPr>
        <w:t xml:space="preserve">
      көрсетілген бірлескен бұйрықпен бекітілген Мемлекеттік кірістер органының Қазақстан Республикасының Сауда және интеграция министрлігіне құпия ақпараттарды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6" w:id="3"/>
    <w:p>
      <w:pPr>
        <w:spacing w:after="0"/>
        <w:ind w:left="0"/>
        <w:jc w:val="both"/>
      </w:pPr>
      <w:r>
        <w:rPr>
          <w:rFonts w:ascii="Times New Roman"/>
          <w:b w:val="false"/>
          <w:i w:val="false"/>
          <w:color w:val="000000"/>
          <w:sz w:val="28"/>
        </w:rPr>
        <w:t>
      реттік нөмірі 1 "Деректердің атауы" деген жол мынадай редакцияда жазылсын:</w:t>
      </w:r>
    </w:p>
    <w:bookmarkEnd w:id="3"/>
    <w:p>
      <w:pPr>
        <w:spacing w:after="0"/>
        <w:ind w:left="0"/>
        <w:jc w:val="both"/>
      </w:pP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 бар электрондық шот-фактуралар, оның ішінде:</w:t>
            </w:r>
          </w:p>
          <w:p>
            <w:pPr>
              <w:spacing w:after="20"/>
              <w:ind w:left="20"/>
              <w:jc w:val="both"/>
            </w:pPr>
            <w:r>
              <w:rPr>
                <w:rFonts w:ascii="Times New Roman"/>
                <w:b w:val="false"/>
                <w:i w:val="false"/>
                <w:color w:val="000000"/>
                <w:sz w:val="20"/>
              </w:rPr>
              <w:t>
өнім берушінің деректемелері;</w:t>
            </w:r>
          </w:p>
          <w:p>
            <w:pPr>
              <w:spacing w:after="20"/>
              <w:ind w:left="20"/>
              <w:jc w:val="both"/>
            </w:pPr>
            <w:r>
              <w:rPr>
                <w:rFonts w:ascii="Times New Roman"/>
                <w:b w:val="false"/>
                <w:i w:val="false"/>
                <w:color w:val="000000"/>
                <w:sz w:val="20"/>
              </w:rPr>
              <w:t>
алушының деректемелері;</w:t>
            </w:r>
          </w:p>
          <w:p>
            <w:pPr>
              <w:spacing w:after="20"/>
              <w:ind w:left="20"/>
              <w:jc w:val="both"/>
            </w:pPr>
            <w:r>
              <w:rPr>
                <w:rFonts w:ascii="Times New Roman"/>
                <w:b w:val="false"/>
                <w:i w:val="false"/>
                <w:color w:val="000000"/>
                <w:sz w:val="20"/>
              </w:rPr>
              <w:t>
жүк жөнелтушінің және жүк алушының деректемелері;</w:t>
            </w:r>
          </w:p>
          <w:p>
            <w:pPr>
              <w:spacing w:after="20"/>
              <w:ind w:left="20"/>
              <w:jc w:val="both"/>
            </w:pPr>
            <w:r>
              <w:rPr>
                <w:rFonts w:ascii="Times New Roman"/>
                <w:b w:val="false"/>
                <w:i w:val="false"/>
                <w:color w:val="000000"/>
                <w:sz w:val="20"/>
              </w:rPr>
              <w:t>
тауарлар, жұмыстар, қызметтер бойынша деректер, оның ішінде:</w:t>
            </w:r>
          </w:p>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тауардың шығу белгісі;</w:t>
            </w:r>
          </w:p>
          <w:p>
            <w:pPr>
              <w:spacing w:after="20"/>
              <w:ind w:left="20"/>
              <w:jc w:val="both"/>
            </w:pPr>
            <w:r>
              <w:rPr>
                <w:rFonts w:ascii="Times New Roman"/>
                <w:b w:val="false"/>
                <w:i w:val="false"/>
                <w:color w:val="000000"/>
                <w:sz w:val="20"/>
              </w:rPr>
              <w:t>
тауар коды (ЕАЭО СЭҚ ТН);</w:t>
            </w:r>
          </w:p>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бағасы;</w:t>
            </w:r>
          </w:p>
          <w:p>
            <w:pPr>
              <w:spacing w:after="20"/>
              <w:ind w:left="20"/>
              <w:jc w:val="both"/>
            </w:pPr>
            <w:r>
              <w:rPr>
                <w:rFonts w:ascii="Times New Roman"/>
                <w:b w:val="false"/>
                <w:i w:val="false"/>
                <w:color w:val="000000"/>
                <w:sz w:val="20"/>
              </w:rPr>
              <w:t>
құны;</w:t>
            </w:r>
          </w:p>
          <w:p>
            <w:pPr>
              <w:spacing w:after="20"/>
              <w:ind w:left="20"/>
              <w:jc w:val="both"/>
            </w:pPr>
            <w:r>
              <w:rPr>
                <w:rFonts w:ascii="Times New Roman"/>
                <w:b w:val="false"/>
                <w:i w:val="false"/>
                <w:color w:val="000000"/>
                <w:sz w:val="20"/>
              </w:rPr>
              <w:t>
акциз;</w:t>
            </w:r>
          </w:p>
          <w:p>
            <w:pPr>
              <w:spacing w:after="20"/>
              <w:ind w:left="20"/>
              <w:jc w:val="both"/>
            </w:pPr>
            <w:r>
              <w:rPr>
                <w:rFonts w:ascii="Times New Roman"/>
                <w:b w:val="false"/>
                <w:i w:val="false"/>
                <w:color w:val="000000"/>
                <w:sz w:val="20"/>
              </w:rPr>
              <w:t>
ҚҚС;</w:t>
            </w:r>
          </w:p>
          <w:p>
            <w:pPr>
              <w:spacing w:after="20"/>
              <w:ind w:left="20"/>
              <w:jc w:val="both"/>
            </w:pPr>
            <w:r>
              <w:rPr>
                <w:rFonts w:ascii="Times New Roman"/>
                <w:b w:val="false"/>
                <w:i w:val="false"/>
                <w:color w:val="000000"/>
                <w:sz w:val="20"/>
              </w:rPr>
              <w:t>
кедендік декларацияға сілтеме (импорт кезінде);</w:t>
            </w:r>
          </w:p>
          <w:p>
            <w:pPr>
              <w:spacing w:after="20"/>
              <w:ind w:left="20"/>
              <w:jc w:val="both"/>
            </w:pPr>
            <w:r>
              <w:rPr>
                <w:rFonts w:ascii="Times New Roman"/>
                <w:b w:val="false"/>
                <w:i w:val="false"/>
                <w:color w:val="000000"/>
                <w:sz w:val="20"/>
              </w:rPr>
              <w:t>
айналым жасалған күн.</w:t>
            </w:r>
          </w:p>
        </w:tc>
      </w:tr>
    </w:tbl>
    <w:p>
      <w:pPr>
        <w:spacing w:after="0"/>
        <w:ind w:left="0"/>
        <w:jc w:val="both"/>
      </w:pPr>
      <w:r>
        <w:rPr>
          <w:rFonts w:ascii="Times New Roman"/>
          <w:b w:val="false"/>
          <w:i w:val="false"/>
          <w:color w:val="000000"/>
          <w:sz w:val="28"/>
        </w:rPr>
        <w:t>
      ".</w:t>
      </w:r>
    </w:p>
    <w:bookmarkStart w:name="z7"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(бұдан әрі – Комитет) (Д.Е. Жанәлінов) Қазақстан Республикасының заңнамасында белгіленген тәртіппен Қазақстан Республикасының нормативтік құқықтық актілердің эталондық бақылау банкіне ресми жариялау және енгізу үшін осы бірлескен бұйрыққа өзгерістер енгізу туралы көшірмені мемлекеттік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 қамтамасыз етсін.</w:t>
      </w:r>
    </w:p>
    <w:bookmarkEnd w:id="4"/>
    <w:bookmarkStart w:name="z8" w:id="5"/>
    <w:p>
      <w:pPr>
        <w:spacing w:after="0"/>
        <w:ind w:left="0"/>
        <w:jc w:val="both"/>
      </w:pPr>
      <w:r>
        <w:rPr>
          <w:rFonts w:ascii="Times New Roman"/>
          <w:b w:val="false"/>
          <w:i w:val="false"/>
          <w:color w:val="000000"/>
          <w:sz w:val="28"/>
        </w:rPr>
        <w:t>
      3. Комитет (Д.Е. Жанәлінов) және Қазақстан Республикасы Сауда және интеграция министрлігі (А.А. Шаққалиев) заңнамасында белгіленген тәртіппен осы бірлескен бұйрықты Комитеттің және Қазақстан Республикасы Сауда және интеграция министрлігінің интернет-ресурстарында орналастыруды қамтамасыз етсін.</w:t>
      </w:r>
    </w:p>
    <w:bookmarkEnd w:id="5"/>
    <w:bookmarkStart w:name="z9" w:id="6"/>
    <w:p>
      <w:pPr>
        <w:spacing w:after="0"/>
        <w:ind w:left="0"/>
        <w:jc w:val="both"/>
      </w:pPr>
      <w:r>
        <w:rPr>
          <w:rFonts w:ascii="Times New Roman"/>
          <w:b w:val="false"/>
          <w:i w:val="false"/>
          <w:color w:val="000000"/>
          <w:sz w:val="28"/>
        </w:rPr>
        <w:t>
      4. Осы бірлескен бұйрықтың орындалуы үшін бақылау жетекшілік ететін Комитет төрағасының орынбасары мен Қазақстан Республикасы Сауда және интеграция вице-министріне жүктелсін.</w:t>
      </w:r>
    </w:p>
    <w:bookmarkEnd w:id="6"/>
    <w:bookmarkStart w:name="z10" w:id="7"/>
    <w:p>
      <w:pPr>
        <w:spacing w:after="0"/>
        <w:ind w:left="0"/>
        <w:jc w:val="both"/>
      </w:pPr>
      <w:r>
        <w:rPr>
          <w:rFonts w:ascii="Times New Roman"/>
          <w:b w:val="false"/>
          <w:i w:val="false"/>
          <w:color w:val="000000"/>
          <w:sz w:val="28"/>
        </w:rPr>
        <w:t>
      5. Осы бірлескен бұйрық оған мемлекеттік орган басшыларының соңғысы қол қойған күннен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министрлігі</w:t>
            </w:r>
          </w:p>
          <w:p>
            <w:pPr>
              <w:spacing w:after="20"/>
              <w:ind w:left="20"/>
              <w:jc w:val="both"/>
            </w:pPr>
            <w:r>
              <w:rPr>
                <w:rFonts w:ascii="Times New Roman"/>
                <w:b w:val="false"/>
                <w:i/>
                <w:color w:val="000000"/>
                <w:sz w:val="20"/>
              </w:rPr>
              <w:t>Мемлекеттік кірістер комитетінің</w:t>
            </w:r>
          </w:p>
          <w:p>
            <w:pPr>
              <w:spacing w:after="20"/>
              <w:ind w:left="20"/>
              <w:jc w:val="both"/>
            </w:pPr>
            <w:r>
              <w:rPr>
                <w:rFonts w:ascii="Times New Roman"/>
                <w:b w:val="false"/>
                <w:i/>
                <w:color w:val="000000"/>
                <w:sz w:val="20"/>
              </w:rPr>
              <w:t>төрағасы</w:t>
            </w:r>
          </w:p>
          <w:p>
            <w:pPr>
              <w:spacing w:after="20"/>
              <w:ind w:left="20"/>
              <w:jc w:val="both"/>
            </w:pPr>
            <w:r>
              <w:rPr>
                <w:rFonts w:ascii="Times New Roman"/>
                <w:b w:val="false"/>
                <w:i/>
                <w:color w:val="000000"/>
                <w:sz w:val="20"/>
              </w:rPr>
              <w:t>_______Д. Жанәлінов</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РеспубликасыныңСауда және интеграциябірінші вице-министрі________А. Шаққалиев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