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43a9b" w14:textId="0643a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мектепке дейiнгi тәрбие мен оқытуға мемлекеттiк бiлiм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2023 жылғы 21 желтоқсандағы № 2850 қаулысы. Мерзiмi өткендiктен қолданыс тоқтатылды</w:t>
      </w:r>
    </w:p>
    <w:p>
      <w:pPr>
        <w:spacing w:after="0"/>
        <w:ind w:left="0"/>
        <w:jc w:val="both"/>
      </w:pPr>
      <w:bookmarkStart w:name="z1" w:id="0"/>
      <w:r>
        <w:rPr>
          <w:rFonts w:ascii="Times New Roman"/>
          <w:b w:val="false"/>
          <w:i w:val="false"/>
          <w:color w:val="000000"/>
          <w:sz w:val="28"/>
        </w:rPr>
        <w:t xml:space="preserve">
      "Бiлiм туралы" Қазақстан Республикасының Заңының 6-бабының </w:t>
      </w:r>
      <w:r>
        <w:rPr>
          <w:rFonts w:ascii="Times New Roman"/>
          <w:b w:val="false"/>
          <w:i w:val="false"/>
          <w:color w:val="000000"/>
          <w:sz w:val="28"/>
        </w:rPr>
        <w:t>3-тармағының</w:t>
      </w:r>
      <w:r>
        <w:rPr>
          <w:rFonts w:ascii="Times New Roman"/>
          <w:b w:val="false"/>
          <w:i w:val="false"/>
          <w:color w:val="000000"/>
          <w:sz w:val="28"/>
        </w:rPr>
        <w:t xml:space="preserve"> 7-1) тармақшасы және 62-бабы </w:t>
      </w:r>
      <w:r>
        <w:rPr>
          <w:rFonts w:ascii="Times New Roman"/>
          <w:b w:val="false"/>
          <w:i w:val="false"/>
          <w:color w:val="000000"/>
          <w:sz w:val="28"/>
        </w:rPr>
        <w:t>6-тармағына</w:t>
      </w:r>
      <w:r>
        <w:rPr>
          <w:rFonts w:ascii="Times New Roman"/>
          <w:b w:val="false"/>
          <w:i w:val="false"/>
          <w:color w:val="000000"/>
          <w:sz w:val="28"/>
        </w:rPr>
        <w:t xml:space="preserve"> сәйкес Шымкент қаласының әкiмдiгi ҚАУЛЫ ЕТЕДI:</w:t>
      </w:r>
    </w:p>
    <w:bookmarkEnd w:id="0"/>
    <w:bookmarkStart w:name="z2" w:id="1"/>
    <w:p>
      <w:pPr>
        <w:spacing w:after="0"/>
        <w:ind w:left="0"/>
        <w:jc w:val="both"/>
      </w:pPr>
      <w:r>
        <w:rPr>
          <w:rFonts w:ascii="Times New Roman"/>
          <w:b w:val="false"/>
          <w:i w:val="false"/>
          <w:color w:val="000000"/>
          <w:sz w:val="28"/>
        </w:rPr>
        <w:t xml:space="preserve">
      1. Шымкент қаласының мектепке дейінгі тәрбие мен оқытуға мемлекеттiк бiлiм беру тапсырысы, ата-ана төлемақысының мөлшері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білім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жіберсін:</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 "Шымкент қаласының білім басқармасы" мемлекеттік мекемесіне жүктелсін.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қала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 және 2023 жылғы 1 қаңтардан туындайтын қатынастарға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Шымкент қаласының мектепке дейiнгi тәрбие мен оқытуға мемлекеттiк бiлiм беру тапсырысы, ата-ана төлемақысының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мектепке дейінгі ұйымдарындағы мектепке дейінгі тәрбие мен оқытуға мемлекеттік білім беру тапсырысы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бір күнге ата-ана төлемақысының мөлшері (теңге) (арнайы мектепке дейінгі ұйымдар мен коррекциялық топтарын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ұйымдарындағы тәрбиеленушілер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бір тәрбиеленушіге жұмсалатын шығыстардың орташа құнының бір айдағы мөлшері (теңге)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тік мектепке дейінгі ұйым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мектепке дейінгі ұйым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ұйымдағы жалпы дамыту топтары (10,5- сағаттық режимдегі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ұйымдағы жалпы дамыту топтары (толық емес күн болатын топтар)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ұйымдағы санаторлық топтары (10,5- сағаттық режимдегі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ұйымдағы коррекциялық топтары (10,5- сағаттық режимдегі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ұйым мен мемлекеттік тапсырыс орналастырылған жекеменшік мектепке дейінгі ұйым (жас ерекшелігіне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