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115" w14:textId="9527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 Шымкент қаласы әкімдігінің 2023 жылғы 24 наурыздағы № 640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29 маусымдағы № 1495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 Шымкент қаласы әкімдігінің 2023 жылғы 24 наурыздағы № 640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 осы қаулыдан туындайтын барлық шаралардың қабылдануын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аппарат басшысына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"29 " маусымдағы</w:t>
            </w:r>
            <w:r>
              <w:br/>
            </w:r>
            <w:r>
              <w:rPr>
                <w:rFonts w:ascii="Times New Roman"/>
                <w:b w:val="false"/>
                <w:i w:val="false"/>
                <w:color w:val="000000"/>
                <w:sz w:val="20"/>
              </w:rPr>
              <w:t>№ 1495 қаулысының қосымшасы</w:t>
            </w:r>
          </w:p>
        </w:tc>
      </w:tr>
    </w:tbl>
    <w:bookmarkStart w:name="z8" w:id="6"/>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Е-1,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12) тармақша 31.08.2023 дейін қолданыста болады – ҚР Мемлекеттік қызмет істері агенттігі Төрағасының 17.05.2023 № 113 бұйрығымен.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Ескерту. 2-тармаққа өзгеріс енгізілді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2"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3" w:id="1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Ескерту. 3-тармақ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2"/>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5-тармақтың екінші абзацы 31.08.2023 дейін қолданыста болады – ҚР Мемлекеттік қызмет істері агенттігі Төрағасының 17.05.2023 № 113 бұйрығымен.</w:t>
      </w:r>
    </w:p>
    <w:bookmarkStart w:name="z15" w:id="13"/>
    <w:p>
      <w:pPr>
        <w:spacing w:after="0"/>
        <w:ind w:left="0"/>
        <w:jc w:val="both"/>
      </w:pPr>
      <w:r>
        <w:rPr>
          <w:rFonts w:ascii="Times New Roman"/>
          <w:b w:val="false"/>
          <w:i w:val="false"/>
          <w:color w:val="000000"/>
          <w:sz w:val="28"/>
        </w:rPr>
        <w:t>
      6.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3"/>
    <w:p>
      <w:pPr>
        <w:spacing w:after="0"/>
        <w:ind w:left="0"/>
        <w:jc w:val="both"/>
      </w:pPr>
      <w:r>
        <w:rPr>
          <w:rFonts w:ascii="Times New Roman"/>
          <w:b w:val="false"/>
          <w:i w:val="false"/>
          <w:color w:val="000000"/>
          <w:sz w:val="28"/>
        </w:rPr>
        <w:t>
      Ескерту. 6-тармақ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6"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p>
      <w:pPr>
        <w:spacing w:after="0"/>
        <w:ind w:left="0"/>
        <w:jc w:val="both"/>
      </w:pPr>
      <w:r>
        <w:rPr>
          <w:rFonts w:ascii="Times New Roman"/>
          <w:b w:val="false"/>
          <w:i w:val="false"/>
          <w:color w:val="000000"/>
          <w:sz w:val="28"/>
        </w:rPr>
        <w:t>
      Ескерту. 8-тармақ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18" w:id="1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11.Персоналды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Ескерту. 11-тармақ жаңа редакцияда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21" w:id="1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17.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18.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Республикасының Мемлекеттік қызмет істері және сыбайлас жемқорлыққа қарсы іс-қимыл агенттігі төрағасының 2018 жылғы16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152 болып тіркелген № 16299) (бұдан әрі – </w:t>
      </w:r>
      <w:r>
        <w:rPr>
          <w:rFonts w:ascii="Times New Roman"/>
          <w:b w:val="false"/>
          <w:i w:val="false"/>
          <w:color w:val="000000"/>
          <w:sz w:val="28"/>
        </w:rPr>
        <w:t>Үлгілік әдістеме</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3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Үлгілік әдістеменің 2- қосымшасына сәйкес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осы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1" w:id="4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2" w:id="5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3" w:id="5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3"/>
    <w:p>
      <w:pPr>
        <w:spacing w:after="0"/>
        <w:ind w:left="0"/>
        <w:jc w:val="both"/>
      </w:pPr>
      <w:r>
        <w:rPr>
          <w:rFonts w:ascii="Times New Roman"/>
          <w:b w:val="false"/>
          <w:i w:val="false"/>
          <w:color w:val="000000"/>
          <w:sz w:val="28"/>
        </w:rPr>
        <w:t>
      42.Калибрлеу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6-тарау 31.08.2023 дейін қолданыста болады – ҚР Мемлекеттік қызмет істері агенттігі Төрағасының 17.05.2023 № 113 бұйрығымен.</w:t>
      </w:r>
    </w:p>
    <w:bookmarkStart w:name="z56"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p>
      <w:pPr>
        <w:spacing w:after="0"/>
        <w:ind w:left="0"/>
        <w:jc w:val="both"/>
      </w:pPr>
      <w:r>
        <w:rPr>
          <w:rFonts w:ascii="Times New Roman"/>
          <w:b w:val="false"/>
          <w:i w:val="false"/>
          <w:color w:val="000000"/>
          <w:sz w:val="28"/>
        </w:rPr>
        <w:t>
      Ескерту. 6-тараумен толықтырылды – ҚР Мемлекеттік қызмет істері агенттігі Төрағасының 17.05.2023 № 113 (алғашқы ресми жарияланған күнінен бастап қолданысқа енгізіледі) бұйрығымен.</w:t>
      </w:r>
    </w:p>
    <w:bookmarkStart w:name="z57" w:id="5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8" w:id="5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6"/>
    <w:bookmarkStart w:name="z59" w:id="5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0" w:id="58"/>
    <w:p>
      <w:pPr>
        <w:spacing w:after="0"/>
        <w:ind w:left="0"/>
        <w:jc w:val="both"/>
      </w:pPr>
      <w:r>
        <w:rPr>
          <w:rFonts w:ascii="Times New Roman"/>
          <w:b w:val="false"/>
          <w:i w:val="false"/>
          <w:color w:val="000000"/>
          <w:sz w:val="28"/>
        </w:rPr>
        <w:t>
      46.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9"/>
    <w:p>
      <w:pPr>
        <w:spacing w:after="0"/>
        <w:ind w:left="0"/>
        <w:jc w:val="both"/>
      </w:pPr>
      <w:r>
        <w:rPr>
          <w:rFonts w:ascii="Times New Roman"/>
          <w:b w:val="false"/>
          <w:i w:val="false"/>
          <w:color w:val="000000"/>
          <w:sz w:val="28"/>
        </w:rPr>
        <w:t>
      47. НМИ саны 5 құрайды.</w:t>
      </w:r>
    </w:p>
    <w:bookmarkEnd w:id="59"/>
    <w:bookmarkStart w:name="z62"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3" w:id="6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4" w:id="6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3"/>
    <w:bookmarkStart w:name="z66" w:id="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7" w:id="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69" w:id="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0" w:id="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1"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2" w:id="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3" w:id="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1"/>
    <w:bookmarkStart w:name="z74" w:id="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5" w:id="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3"/>
    <w:bookmarkStart w:name="z76" w:id="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5"/>
    <w:bookmarkStart w:name="z78" w:id="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6"/>
    <w:bookmarkStart w:name="z79" w:id="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11 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0"/>
    <w:bookmarkStart w:name="z83" w:id="8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5" w:id="8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