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c56f" w14:textId="88cc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Шымкент қаласы мәслихаты аппаратының мемлекеттік әкімшілік қызметшілерінің қызметін бағалаудың әдістемесін бекіту туралы және Шымкент қалалық мәслихатының 2018 жылғы 29 мамырдағы № 28/242-6с ""Б" корпусы Шымкент қалалық мәслихат аппаратының мемлекеттік әкімшілік қызметшілерінің қызметін бағалаудың әдістемесін бекіту туралы" шешімінің күшін жою туралы" 2019 жылғы 29 наурыздағы № 47/393-6с Шымкент қалалық мәслихатының шешіміне өзгеріс енгізу туралы</w:t>
      </w:r>
    </w:p>
    <w:p>
      <w:pPr>
        <w:spacing w:after="0"/>
        <w:ind w:left="0"/>
        <w:jc w:val="both"/>
      </w:pPr>
      <w:r>
        <w:rPr>
          <w:rFonts w:ascii="Times New Roman"/>
          <w:b w:val="false"/>
          <w:i w:val="false"/>
          <w:color w:val="000000"/>
          <w:sz w:val="28"/>
        </w:rPr>
        <w:t>Шымкент қаласы мәслихатының 2023 жылғы 14 маусымдағы № 4/47-VIII шешiмi</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"Б" корпусы Шымкент қаласы мәслихаты аппаратының мемлекеттік әкімшілік қызметшілерінің қызметін бағалаудың әдістемесін бекіту туралы және Шымкент қалалық мәслихатының 2018 жылғы 29 мамырдағы № 28/242-6с ""Б" корпусы Шымкент қалалық мәслихат аппаратының мемлекеттік әкімшілік қызметшілерінің қызметін бағалаудың әдістемесін бекіту туралы" шешімінің күшін жою туралы" 2019 жылғы 29 наурыздағы № 47/393-6с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"Б" корпусы Шымкент қаласы мәслихаты аппаратының мемлекеттік әкімшілік қызметшілерінің қызметін бағалаудың әдістемесін бекіту туралы және Шымкент қалалық мәслихатының 2018 жылғы 29 мамырдағы № 28/242-6с ""Б" корпусы Шымкент қалалық мәслихат аппаратының мемлекеттік әкімшілік қызметшілерінің қызметін бағалаудың әдістемесін бекіту туралы" шешімінің күшін жою туралы" 2019 жылғы 29 наурыздағы № 47/393-6с Шымкент қалалық мәслихатының шешіміне өзгерістер енгізу туралы Шымкент қаласы мәслихатының 2022 жылғы 29 қыркүйектегі № 21/205-VII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14 маусымдағы № 4/47-VIIІ</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"Б" корпусы Шымкент қаласы мәслихаты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 16299 болып тіркелді, бұдан әрі - </w:t>
      </w:r>
      <w:r>
        <w:rPr>
          <w:rFonts w:ascii="Times New Roman"/>
          <w:b w:val="false"/>
          <w:i w:val="false"/>
          <w:color w:val="000000"/>
          <w:sz w:val="28"/>
        </w:rPr>
        <w:t>Үлгілік әдістеме</w:t>
      </w:r>
      <w:r>
        <w:rPr>
          <w:rFonts w:ascii="Times New Roman"/>
          <w:b w:val="false"/>
          <w:i w:val="false"/>
          <w:color w:val="000000"/>
          <w:sz w:val="28"/>
        </w:rPr>
        <w:t>) сәйкес әзірленген және "Б" корпусы мемлекеттік әкімшілік қызметшілерінің қызметін бағалаудың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D-1, D-3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bookmarkStart w:name="z12" w:id="10"/>
    <w:p>
      <w:pPr>
        <w:spacing w:after="0"/>
        <w:ind w:left="0"/>
        <w:jc w:val="both"/>
      </w:pPr>
      <w:r>
        <w:rPr>
          <w:rFonts w:ascii="Times New Roman"/>
          <w:b w:val="false"/>
          <w:i w:val="false"/>
          <w:color w:val="000000"/>
          <w:sz w:val="28"/>
        </w:rPr>
        <w:t>
      4.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0"/>
    <w:bookmarkStart w:name="z13" w:id="1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1"/>
    <w:bookmarkStart w:name="z14" w:id="1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12"/>
    <w:bookmarkStart w:name="z15" w:id="1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13"/>
    <w:bookmarkStart w:name="z16" w:id="1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4"/>
    <w:bookmarkStart w:name="z17" w:id="1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6"/>
    <w:bookmarkStart w:name="z19" w:id="1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7"/>
    <w:bookmarkStart w:name="z20" w:id="18"/>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9"/>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9"/>
    <w:bookmarkStart w:name="z22" w:id="20"/>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0"/>
    <w:bookmarkStart w:name="z23" w:id="21"/>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1"/>
    <w:bookmarkStart w:name="z24" w:id="22"/>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2"/>
    <w:bookmarkStart w:name="z25" w:id="23"/>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3"/>
    <w:bookmarkStart w:name="z26" w:id="24"/>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4"/>
    <w:bookmarkStart w:name="z27" w:id="25"/>
    <w:p>
      <w:pPr>
        <w:spacing w:after="0"/>
        <w:ind w:left="0"/>
        <w:jc w:val="both"/>
      </w:pPr>
      <w:r>
        <w:rPr>
          <w:rFonts w:ascii="Times New Roman"/>
          <w:b w:val="false"/>
          <w:i w:val="false"/>
          <w:color w:val="000000"/>
          <w:sz w:val="28"/>
        </w:rPr>
        <w:t>
      18. Бағалаушы адам мыналарға жауапты болады:</w:t>
      </w:r>
    </w:p>
    <w:bookmarkEnd w:id="2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6"/>
    <w:p>
      <w:pPr>
        <w:spacing w:after="0"/>
        <w:ind w:left="0"/>
        <w:jc w:val="both"/>
      </w:pPr>
      <w:r>
        <w:rPr>
          <w:rFonts w:ascii="Times New Roman"/>
          <w:b w:val="false"/>
          <w:i w:val="false"/>
          <w:color w:val="000000"/>
          <w:sz w:val="28"/>
        </w:rPr>
        <w:t>
      19. Бағаланатын адам мыналарға жауапты болады:</w:t>
      </w:r>
    </w:p>
    <w:bookmarkEnd w:id="2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7"/>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8"/>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8"/>
    <w:bookmarkStart w:name="z31" w:id="2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9"/>
    <w:bookmarkStart w:name="z32" w:id="30"/>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30"/>
    <w:bookmarkStart w:name="z33" w:id="31"/>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32"/>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2"/>
    <w:bookmarkStart w:name="z35" w:id="33"/>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4"/>
    <w:bookmarkStart w:name="z37" w:id="3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5"/>
    <w:bookmarkStart w:name="z38" w:id="3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9" w:id="3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7"/>
    <w:bookmarkStart w:name="z40" w:id="3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8"/>
    <w:bookmarkStart w:name="z41" w:id="3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9"/>
    <w:bookmarkStart w:name="z42" w:id="4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0"/>
    <w:bookmarkStart w:name="z43" w:id="4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4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4" w:id="42"/>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3"/>
    <w:p>
      <w:pPr>
        <w:spacing w:after="0"/>
        <w:ind w:left="0"/>
        <w:jc w:val="left"/>
      </w:pPr>
      <w:r>
        <w:rPr>
          <w:rFonts w:ascii="Times New Roman"/>
          <w:b/>
          <w:i w:val="false"/>
          <w:color w:val="000000"/>
        </w:rPr>
        <w:t xml:space="preserve"> 4-тарау. 360 әдісі бойынша бағалау тәртібі</w:t>
      </w:r>
    </w:p>
    <w:bookmarkEnd w:id="43"/>
    <w:bookmarkStart w:name="z46" w:id="44"/>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7" w:id="4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4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7"/>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7"/>
    <w:bookmarkStart w:name="z50" w:id="4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8"/>
    <w:bookmarkStart w:name="z51" w:id="49"/>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49"/>
    <w:bookmarkStart w:name="z52" w:id="5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0"/>
    <w:bookmarkStart w:name="z53" w:id="51"/>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51"/>
    <w:bookmarkStart w:name="z54" w:id="5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52"/>
    <w:bookmarkStart w:name="z55" w:id="5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5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