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a2fc" w14:textId="f64a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26 сәуірдегі № 425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санатта:</w:t>
      </w:r>
    </w:p>
    <w:bookmarkEnd w:id="3"/>
    <w:bookmarkStart w:name="z5" w:id="4"/>
    <w:p>
      <w:pPr>
        <w:spacing w:after="0"/>
        <w:ind w:left="0"/>
        <w:jc w:val="both"/>
      </w:pPr>
      <w:r>
        <w:rPr>
          <w:rFonts w:ascii="Times New Roman"/>
          <w:b w:val="false"/>
          <w:i w:val="false"/>
          <w:color w:val="000000"/>
          <w:sz w:val="28"/>
        </w:rPr>
        <w:t>
      01 "Тауарлар мен қызметтерге арналған шығындар"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кіші сыныбында:</w:t>
      </w:r>
    </w:p>
    <w:bookmarkEnd w:id="5"/>
    <w:bookmarkStart w:name="z7" w:id="6"/>
    <w:p>
      <w:pPr>
        <w:spacing w:after="0"/>
        <w:ind w:left="0"/>
        <w:jc w:val="both"/>
      </w:pPr>
      <w:r>
        <w:rPr>
          <w:rFonts w:ascii="Times New Roman"/>
          <w:b w:val="false"/>
          <w:i w:val="false"/>
          <w:color w:val="000000"/>
          <w:sz w:val="28"/>
        </w:rPr>
        <w:t>
      157 "Форумдар, семинарлар, конференциялар өткізуге арналған қызметтерге ақы төлеу" ерекшелігінің атауы мынадай редакцияда жазылсын:</w:t>
      </w:r>
    </w:p>
    <w:bookmarkEnd w:id="6"/>
    <w:bookmarkStart w:name="z8" w:id="7"/>
    <w:p>
      <w:pPr>
        <w:spacing w:after="0"/>
        <w:ind w:left="0"/>
        <w:jc w:val="both"/>
      </w:pPr>
      <w:r>
        <w:rPr>
          <w:rFonts w:ascii="Times New Roman"/>
          <w:b w:val="false"/>
          <w:i w:val="false"/>
          <w:color w:val="000000"/>
          <w:sz w:val="28"/>
        </w:rPr>
        <w:t>
      "157 Форумдар, семинарлар, конференциялар өткізуге және имидждік іс-шараларға арналған қызметтерге ақы төлеу";</w:t>
      </w:r>
    </w:p>
    <w:bookmarkEnd w:id="7"/>
    <w:bookmarkStart w:name="z9" w:id="8"/>
    <w:p>
      <w:pPr>
        <w:spacing w:after="0"/>
        <w:ind w:left="0"/>
        <w:jc w:val="both"/>
      </w:pPr>
      <w:r>
        <w:rPr>
          <w:rFonts w:ascii="Times New Roman"/>
          <w:b w:val="false"/>
          <w:i w:val="false"/>
          <w:color w:val="000000"/>
          <w:sz w:val="28"/>
        </w:rPr>
        <w:t>
      158 "Имидждік іс-шараларға арналған қызметтерге ақы төлеу" ерекшелігінің атауы мынадай редакцияда жазылсын:</w:t>
      </w:r>
    </w:p>
    <w:bookmarkEnd w:id="8"/>
    <w:bookmarkStart w:name="z10" w:id="9"/>
    <w:p>
      <w:pPr>
        <w:spacing w:after="0"/>
        <w:ind w:left="0"/>
        <w:jc w:val="both"/>
      </w:pPr>
      <w:r>
        <w:rPr>
          <w:rFonts w:ascii="Times New Roman"/>
          <w:b w:val="false"/>
          <w:i w:val="false"/>
          <w:color w:val="000000"/>
          <w:sz w:val="28"/>
        </w:rPr>
        <w:t>
      "158 Ақпараттандыру саласындағы жұмыстар мен қызметтерге ақы төлеу";</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150 "Қызметтер мен жұмыстарды сатып алу" кіші сыныбында:</w:t>
      </w:r>
    </w:p>
    <w:bookmarkEnd w:id="11"/>
    <w:bookmarkStart w:name="z13" w:id="12"/>
    <w:p>
      <w:pPr>
        <w:spacing w:after="0"/>
        <w:ind w:left="0"/>
        <w:jc w:val="both"/>
      </w:pPr>
      <w:r>
        <w:rPr>
          <w:rFonts w:ascii="Times New Roman"/>
          <w:b w:val="false"/>
          <w:i w:val="false"/>
          <w:color w:val="000000"/>
          <w:sz w:val="28"/>
        </w:rPr>
        <w:t>
      жол</w:t>
      </w:r>
    </w:p>
    <w:bookmarkEnd w:id="12"/>
    <w:bookmarkStart w:name="z1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Форумдар</w:t>
            </w:r>
            <w:r>
              <w:rPr>
                <w:rFonts w:ascii="Times New Roman"/>
                <w:b/>
                <w:i w:val="false"/>
                <w:color w:val="000000"/>
                <w:sz w:val="20"/>
              </w:rPr>
              <w:t xml:space="preserve">, </w:t>
            </w:r>
            <w:r>
              <w:rPr>
                <w:rFonts w:ascii="Times New Roman"/>
                <w:b/>
                <w:i w:val="false"/>
                <w:color w:val="000000"/>
                <w:sz w:val="20"/>
              </w:rPr>
              <w:t>семинарлар</w:t>
            </w:r>
            <w:r>
              <w:rPr>
                <w:rFonts w:ascii="Times New Roman"/>
                <w:b/>
                <w:i w:val="false"/>
                <w:color w:val="000000"/>
                <w:sz w:val="20"/>
              </w:rPr>
              <w:t xml:space="preserve">, </w:t>
            </w:r>
            <w:r>
              <w:rPr>
                <w:rFonts w:ascii="Times New Roman"/>
                <w:b/>
                <w:i w:val="false"/>
                <w:color w:val="000000"/>
                <w:sz w:val="20"/>
              </w:rPr>
              <w:t>конференциялар</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Форумдар</w:t>
            </w:r>
            <w:r>
              <w:rPr>
                <w:rFonts w:ascii="Times New Roman"/>
                <w:b/>
                <w:i w:val="false"/>
                <w:color w:val="000000"/>
                <w:sz w:val="20"/>
              </w:rPr>
              <w:t xml:space="preserve">, </w:t>
            </w:r>
            <w:r>
              <w:rPr>
                <w:rFonts w:ascii="Times New Roman"/>
                <w:b/>
                <w:i w:val="false"/>
                <w:color w:val="000000"/>
                <w:sz w:val="20"/>
              </w:rPr>
              <w:t>семинарлар</w:t>
            </w:r>
            <w:r>
              <w:rPr>
                <w:rFonts w:ascii="Times New Roman"/>
                <w:b/>
                <w:i w:val="false"/>
                <w:color w:val="000000"/>
                <w:sz w:val="20"/>
              </w:rPr>
              <w:t xml:space="preserve">, </w:t>
            </w:r>
            <w:r>
              <w:rPr>
                <w:rFonts w:ascii="Times New Roman"/>
                <w:b/>
                <w:i w:val="false"/>
                <w:color w:val="000000"/>
                <w:sz w:val="20"/>
              </w:rPr>
              <w:t>конференциялар</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мынадай редакцияда жазылсын:</w:t>
      </w:r>
    </w:p>
    <w:bookmarkEnd w:id="14"/>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Форумдар</w:t>
            </w:r>
            <w:r>
              <w:rPr>
                <w:rFonts w:ascii="Times New Roman"/>
                <w:b/>
                <w:i w:val="false"/>
                <w:color w:val="000000"/>
                <w:sz w:val="20"/>
              </w:rPr>
              <w:t xml:space="preserve">, </w:t>
            </w:r>
            <w:r>
              <w:rPr>
                <w:rFonts w:ascii="Times New Roman"/>
                <w:b/>
                <w:i w:val="false"/>
                <w:color w:val="000000"/>
                <w:sz w:val="20"/>
              </w:rPr>
              <w:t>семинарлар</w:t>
            </w:r>
            <w:r>
              <w:rPr>
                <w:rFonts w:ascii="Times New Roman"/>
                <w:b/>
                <w:i w:val="false"/>
                <w:color w:val="000000"/>
                <w:sz w:val="20"/>
              </w:rPr>
              <w:t xml:space="preserve">, </w:t>
            </w:r>
            <w:r>
              <w:rPr>
                <w:rFonts w:ascii="Times New Roman"/>
                <w:b/>
                <w:i w:val="false"/>
                <w:color w:val="000000"/>
                <w:sz w:val="20"/>
              </w:rPr>
              <w:t>конференциялар</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имидждік</w:t>
            </w:r>
            <w:r>
              <w:rPr>
                <w:rFonts w:ascii="Times New Roman"/>
                <w:b w:val="false"/>
                <w:i w:val="false"/>
                <w:color w:val="000000"/>
                <w:sz w:val="20"/>
              </w:rPr>
              <w:t xml:space="preserve"> </w:t>
            </w:r>
            <w:r>
              <w:rPr>
                <w:rFonts w:ascii="Times New Roman"/>
                <w:b/>
                <w:i w:val="false"/>
                <w:color w:val="000000"/>
                <w:sz w:val="20"/>
              </w:rPr>
              <w:t>іс-шараларға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Форумдар</w:t>
            </w:r>
            <w:r>
              <w:rPr>
                <w:rFonts w:ascii="Times New Roman"/>
                <w:b/>
                <w:i w:val="false"/>
                <w:color w:val="000000"/>
                <w:sz w:val="20"/>
              </w:rPr>
              <w:t xml:space="preserve">, </w:t>
            </w:r>
            <w:r>
              <w:rPr>
                <w:rFonts w:ascii="Times New Roman"/>
                <w:b/>
                <w:i w:val="false"/>
                <w:color w:val="000000"/>
                <w:sz w:val="20"/>
              </w:rPr>
              <w:t>семинарлар</w:t>
            </w:r>
            <w:r>
              <w:rPr>
                <w:rFonts w:ascii="Times New Roman"/>
                <w:b/>
                <w:i w:val="false"/>
                <w:color w:val="000000"/>
                <w:sz w:val="20"/>
              </w:rPr>
              <w:t xml:space="preserve">, </w:t>
            </w:r>
            <w:r>
              <w:rPr>
                <w:rFonts w:ascii="Times New Roman"/>
                <w:b/>
                <w:i w:val="false"/>
                <w:color w:val="000000"/>
                <w:sz w:val="20"/>
              </w:rPr>
              <w:t>конференциялар</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имиджін</w:t>
            </w:r>
            <w:r>
              <w:rPr>
                <w:rFonts w:ascii="Times New Roman"/>
                <w:b w:val="false"/>
                <w:i w:val="false"/>
                <w:color w:val="000000"/>
                <w:sz w:val="20"/>
              </w:rPr>
              <w:t xml:space="preserve"> </w:t>
            </w:r>
            <w:r>
              <w:rPr>
                <w:rFonts w:ascii="Times New Roman"/>
                <w:b/>
                <w:i w:val="false"/>
                <w:color w:val="000000"/>
                <w:sz w:val="20"/>
              </w:rPr>
              <w:t>арттыруға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имидждік</w:t>
            </w:r>
            <w:r>
              <w:rPr>
                <w:rFonts w:ascii="Times New Roman"/>
                <w:b w:val="false"/>
                <w:i w:val="false"/>
                <w:color w:val="000000"/>
                <w:sz w:val="20"/>
              </w:rPr>
              <w:t xml:space="preserve"> </w:t>
            </w:r>
            <w:r>
              <w:rPr>
                <w:rFonts w:ascii="Times New Roman"/>
                <w:b/>
                <w:i w:val="false"/>
                <w:color w:val="000000"/>
                <w:sz w:val="20"/>
              </w:rPr>
              <w:t>іс-шараларға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брошюралар</w:t>
            </w:r>
            <w:r>
              <w:rPr>
                <w:rFonts w:ascii="Times New Roman"/>
                <w:b/>
                <w:i w:val="false"/>
                <w:color w:val="000000"/>
                <w:sz w:val="20"/>
              </w:rPr>
              <w:t xml:space="preserve">, </w:t>
            </w:r>
            <w:r>
              <w:rPr>
                <w:rFonts w:ascii="Times New Roman"/>
                <w:b/>
                <w:i w:val="false"/>
                <w:color w:val="000000"/>
                <w:sz w:val="20"/>
              </w:rPr>
              <w:t>бейнероликтер</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т.б</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жол</w:t>
      </w:r>
    </w:p>
    <w:bookmarkEnd w:id="16"/>
    <w:bookmarkStart w:name="z1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Имидждік</w:t>
            </w:r>
            <w:r>
              <w:rPr>
                <w:rFonts w:ascii="Times New Roman"/>
                <w:b w:val="false"/>
                <w:i w:val="false"/>
                <w:color w:val="000000"/>
                <w:sz w:val="20"/>
              </w:rPr>
              <w:t xml:space="preserve"> </w:t>
            </w:r>
            <w:r>
              <w:rPr>
                <w:rFonts w:ascii="Times New Roman"/>
                <w:b/>
                <w:i w:val="false"/>
                <w:color w:val="000000"/>
                <w:sz w:val="20"/>
              </w:rPr>
              <w:t>іс-шараларға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имиджін</w:t>
            </w:r>
            <w:r>
              <w:rPr>
                <w:rFonts w:ascii="Times New Roman"/>
                <w:b w:val="false"/>
                <w:i w:val="false"/>
                <w:color w:val="000000"/>
                <w:sz w:val="20"/>
              </w:rPr>
              <w:t xml:space="preserve"> </w:t>
            </w:r>
            <w:r>
              <w:rPr>
                <w:rFonts w:ascii="Times New Roman"/>
                <w:b/>
                <w:i w:val="false"/>
                <w:color w:val="000000"/>
                <w:sz w:val="20"/>
              </w:rPr>
              <w:t>арттыруға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имидждік</w:t>
            </w:r>
            <w:r>
              <w:rPr>
                <w:rFonts w:ascii="Times New Roman"/>
                <w:b w:val="false"/>
                <w:i w:val="false"/>
                <w:color w:val="000000"/>
                <w:sz w:val="20"/>
              </w:rPr>
              <w:t xml:space="preserve"> </w:t>
            </w:r>
            <w:r>
              <w:rPr>
                <w:rFonts w:ascii="Times New Roman"/>
                <w:b/>
                <w:i w:val="false"/>
                <w:color w:val="000000"/>
                <w:sz w:val="20"/>
              </w:rPr>
              <w:t>іс-шараларға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брошюралар</w:t>
            </w:r>
            <w:r>
              <w:rPr>
                <w:rFonts w:ascii="Times New Roman"/>
                <w:b/>
                <w:i w:val="false"/>
                <w:color w:val="000000"/>
                <w:sz w:val="20"/>
              </w:rPr>
              <w:t xml:space="preserve">, </w:t>
            </w:r>
            <w:r>
              <w:rPr>
                <w:rFonts w:ascii="Times New Roman"/>
                <w:b/>
                <w:i w:val="false"/>
                <w:color w:val="000000"/>
                <w:sz w:val="20"/>
              </w:rPr>
              <w:t>бейнероликтер</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т.б</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мынадай редакцияда жазылсын:</w:t>
      </w:r>
    </w:p>
    <w:bookmarkEnd w:id="18"/>
    <w:bookmarkStart w:name="z20"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Ақпараттандыру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мен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Ақпараттандыру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органмен</w:t>
            </w:r>
            <w:r>
              <w:rPr>
                <w:rFonts w:ascii="Times New Roman"/>
                <w:b w:val="false"/>
                <w:i w:val="false"/>
                <w:color w:val="000000"/>
                <w:sz w:val="20"/>
              </w:rPr>
              <w:t xml:space="preserve"> </w:t>
            </w:r>
            <w:r>
              <w:rPr>
                <w:rFonts w:ascii="Times New Roman"/>
                <w:b/>
                <w:i w:val="false"/>
                <w:color w:val="000000"/>
                <w:sz w:val="20"/>
              </w:rPr>
              <w:t>айқындалған</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мен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1"/>
    <w:bookmarkStart w:name="z23"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2"/>
    <w:bookmarkStart w:name="z24" w:id="23"/>
    <w:p>
      <w:pPr>
        <w:spacing w:after="0"/>
        <w:ind w:left="0"/>
        <w:jc w:val="both"/>
      </w:pPr>
      <w:r>
        <w:rPr>
          <w:rFonts w:ascii="Times New Roman"/>
          <w:b w:val="false"/>
          <w:i w:val="false"/>
          <w:color w:val="000000"/>
          <w:sz w:val="28"/>
        </w:rPr>
        <w:t>
      3. Осы бұйрық 2024 жылғы 01 қаңтардан бастап қолданысқа енгізіледі және ресми жариялануға жатады.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Жамаубаев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