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c807" w14:textId="0fbc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 наурыздағы № 240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тапсырмаларда: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"10)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функцияларда:</w:t>
      </w:r>
    </w:p>
    <w:bookmarkEnd w:id="4"/>
    <w:bookmarkStart w:name="z16" w:id="5"/>
    <w:p>
      <w:pPr>
        <w:spacing w:after="0"/>
        <w:ind w:left="0"/>
        <w:jc w:val="both"/>
      </w:pPr>
      <w:r>
        <w:rPr>
          <w:rFonts w:ascii="Times New Roman"/>
          <w:b w:val="false"/>
          <w:i w:val="false"/>
          <w:color w:val="000000"/>
          <w:sz w:val="28"/>
        </w:rPr>
        <w:t xml:space="preserve">
      мынадай мазмұндағы 34-1) және 34-2) тармақшалармен толықтырылсын: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"34-1) мемлекеттік кірістер органдарының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34-2)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Start w:name="z19" w:id="6"/>
    <w:p>
      <w:pPr>
        <w:spacing w:after="0"/>
        <w:ind w:left="0"/>
        <w:jc w:val="both"/>
      </w:pPr>
      <w:r>
        <w:rPr>
          <w:rFonts w:ascii="Times New Roman"/>
          <w:b w:val="false"/>
          <w:i w:val="false"/>
          <w:color w:val="000000"/>
          <w:sz w:val="28"/>
        </w:rPr>
        <w:t xml:space="preserve">
      мынадай мазмұндағы 309-1) және 309-2) тармақшалармен толықтырылсын: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басқарушылары қызметінің басталғаны немесе тоқтатылғаны туралы хабарламалар бойынша рұқсаттар мен хабарламалардың мемлекеттік электрондық тізілімін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осындай хабарламаларды жібіру шартында, қаржы басқарушылары қызметінің басталғаны немесе тоқтатылғаны туралы адамдардың жолдаған хабарламалары туралы мәліметтерді интернет-ресурста орналастыру;";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"310)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Start w:name="z24" w:id="7"/>
    <w:p>
      <w:pPr>
        <w:spacing w:after="0"/>
        <w:ind w:left="0"/>
        <w:jc w:val="both"/>
      </w:pPr>
      <w:r>
        <w:rPr>
          <w:rFonts w:ascii="Times New Roman"/>
          <w:b w:val="false"/>
          <w:i w:val="false"/>
          <w:color w:val="000000"/>
          <w:sz w:val="28"/>
        </w:rPr>
        <w:t xml:space="preserve">
      мынадай мазмұндағы 310-1) тармақшасымен толықтырылсын: </w:t>
      </w:r>
    </w:p>
    <w:bookmarkEnd w:id="7"/>
    <w:bookmarkStart w:name="z25" w:id="8"/>
    <w:p>
      <w:pPr>
        <w:spacing w:after="0"/>
        <w:ind w:left="0"/>
        <w:jc w:val="both"/>
      </w:pPr>
      <w:r>
        <w:rPr>
          <w:rFonts w:ascii="Times New Roman"/>
          <w:b w:val="false"/>
          <w:i w:val="false"/>
          <w:color w:val="000000"/>
          <w:sz w:val="28"/>
        </w:rPr>
        <w:t>
      "310-1) қаржы басқарушысы қызметінің басталғаны туралы хабарламалары Қазақстан Республикасының рұқсаттар және хабарламалар туралы заңнамасына сәйкес рұқсаттар мен хабарламалардың мемлекеттік электрондық тізіліміне енгізілген адамдар ішінен қаржы басқарушысын тағайындау тәртібін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"311)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тізілімін интернет-ресурста орналастыру;";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"316)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Start w:name="z30" w:id="9"/>
    <w:p>
      <w:pPr>
        <w:spacing w:after="0"/>
        <w:ind w:left="0"/>
        <w:jc w:val="both"/>
      </w:pPr>
      <w:r>
        <w:rPr>
          <w:rFonts w:ascii="Times New Roman"/>
          <w:b w:val="false"/>
          <w:i w:val="false"/>
          <w:color w:val="000000"/>
          <w:sz w:val="28"/>
        </w:rPr>
        <w:t>
      мынадай мазмұндағы 317-1) тармақшамен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"317-1)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қалыптастырылған тізіліміне өзгерістер мен және (немесе) толықтырулар енгізу тәртібін әзірлеу;";</w:t>
      </w:r>
    </w:p>
    <w:bookmarkStart w:name="z34" w:id="10"/>
    <w:p>
      <w:pPr>
        <w:spacing w:after="0"/>
        <w:ind w:left="0"/>
        <w:jc w:val="both"/>
      </w:pPr>
      <w:r>
        <w:rPr>
          <w:rFonts w:ascii="Times New Roman"/>
          <w:b w:val="false"/>
          <w:i w:val="false"/>
          <w:color w:val="000000"/>
          <w:sz w:val="28"/>
        </w:rPr>
        <w:t>
      мынадай мазмұндағы 329-1) тармақшамен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Start w:name="z36" w:id="11"/>
    <w:p>
      <w:pPr>
        <w:spacing w:after="0"/>
        <w:ind w:left="0"/>
        <w:jc w:val="both"/>
      </w:pPr>
      <w:r>
        <w:rPr>
          <w:rFonts w:ascii="Times New Roman"/>
          <w:b w:val="false"/>
          <w:i w:val="false"/>
          <w:color w:val="000000"/>
          <w:sz w:val="28"/>
        </w:rPr>
        <w:t>
      мынадай мазмұндағы 331-1) тармақшамен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"331-1)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банкроттың (борышкердің) мүлкін сату бойынша электрондық аукционды өткізу тәртібін және ұйымдастырушыны әзірлеу;";</w:t>
      </w:r>
    </w:p>
    <w:bookmarkStart w:name="z40" w:id="12"/>
    <w:p>
      <w:pPr>
        <w:spacing w:after="0"/>
        <w:ind w:left="0"/>
        <w:jc w:val="both"/>
      </w:pPr>
      <w:r>
        <w:rPr>
          <w:rFonts w:ascii="Times New Roman"/>
          <w:b w:val="false"/>
          <w:i w:val="false"/>
          <w:color w:val="000000"/>
          <w:sz w:val="28"/>
        </w:rPr>
        <w:t>
      мынадай мазмұндағы 339-1), 339-2), 339-3), 339-4), 339-5), 339-6), 339-7) және 339-8) тармақшалармен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арызының нысанын әзірлеу;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аяқтау және борышкерді банкрот деп тану туралы шешім нысанын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қаржылық жағдайы туралы мәліметтерді жинауды жүзеге асыру нәтижелері бойынша қаржы басқарушысы қорытындысының нысанын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тоқтатуға негіздердің бар немесе жоқ екендігі туралы қорытындысының нысанын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339-5)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арқалы банкроттығы рәсімін қолданудан бас тарту туралы хабарлама нысанын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339-6)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келтірудің үлгілік жоспарының нысанын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қорытынды есебінің нысанын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339-8)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қаржылық жағдайына мониторинг жүргізу қағидалары мен мерзімдерін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және </w:t>
      </w:r>
      <w:r>
        <w:rPr>
          <w:rFonts w:ascii="Times New Roman"/>
          <w:b w:val="false"/>
          <w:i w:val="false"/>
          <w:color w:val="000000"/>
          <w:sz w:val="28"/>
        </w:rPr>
        <w:t>344) тармақшаларымен</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343)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344)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Start w:name="z53" w:id="13"/>
    <w:p>
      <w:pPr>
        <w:spacing w:after="0"/>
        <w:ind w:left="0"/>
        <w:jc w:val="both"/>
      </w:pPr>
      <w:r>
        <w:rPr>
          <w:rFonts w:ascii="Times New Roman"/>
          <w:b w:val="false"/>
          <w:i w:val="false"/>
          <w:color w:val="000000"/>
          <w:sz w:val="28"/>
        </w:rPr>
        <w:t>
      мынадай мазмұндағы 344-1) тармақшамен толықтырылсын: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"344-1)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Start w:name="z55" w:id="14"/>
    <w:p>
      <w:pPr>
        <w:spacing w:after="0"/>
        <w:ind w:left="0"/>
        <w:jc w:val="both"/>
      </w:pPr>
      <w:r>
        <w:rPr>
          <w:rFonts w:ascii="Times New Roman"/>
          <w:b w:val="false"/>
          <w:i w:val="false"/>
          <w:color w:val="000000"/>
          <w:sz w:val="28"/>
        </w:rPr>
        <w:t>
      мынадай мазмұндағы 348-1) және 348-2) тармақшалармен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Start w:name="z57" w:id="1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5"/>
    <w:bookmarkStart w:name="z58" w:id="1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6"/>
    <w:bookmarkStart w:name="z59" w:id="17"/>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Start w:name="z61" w:id="1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
    <w:bookmarkStart w:name="z62" w:id="19"/>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9"/>
    <w:bookmarkStart w:name="z63" w:id="2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
    <w:bookmarkStart w:name="z64" w:id="2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
    <w:bookmarkStart w:name="z65" w:id="22"/>
    <w:p>
      <w:pPr>
        <w:spacing w:after="0"/>
        <w:ind w:left="0"/>
        <w:jc w:val="both"/>
      </w:pPr>
      <w:r>
        <w:rPr>
          <w:rFonts w:ascii="Times New Roman"/>
          <w:b w:val="false"/>
          <w:i w:val="false"/>
          <w:color w:val="000000"/>
          <w:sz w:val="28"/>
        </w:rPr>
        <w:t>
      мынадай мазмұндағы 350-1), 350-2), 350-3) және 350-4) тармақшалармен толықтырылсын:</w:t>
      </w:r>
    </w:p>
    <w:bookmarkEnd w:id="22"/>
    <w:bookmarkStart w:name="z66" w:id="23"/>
    <w:p>
      <w:pPr>
        <w:spacing w:after="0"/>
        <w:ind w:left="0"/>
        <w:jc w:val="both"/>
      </w:pPr>
      <w:r>
        <w:rPr>
          <w:rFonts w:ascii="Times New Roman"/>
          <w:b w:val="false"/>
          <w:i w:val="false"/>
          <w:color w:val="000000"/>
          <w:sz w:val="28"/>
        </w:rPr>
        <w:t>
      "350-1) соттан тыс банкроттық рәсімін жүргізу;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350-2) "Қазақстан Республикасы азаматтарының төлем қабілеттілігін қалпына келтіру және банкроттығы туралы" Қазақстан Республикасын Заңының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төлем қабілеттілігін қалпына келтіру немесе сот арқылы банкроттығы рәсімін тоқтату туралы сотқа өтінішхат жолдау;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353-3)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және сот арқылы банкроттығы рәсімі кезінде, сондай-ақ борышкер банкрот деп танылғаннан кейін үш жыл ішінде борышкердің қаржылық жағдайына мониторинг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353-4)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Start w:name="z70" w:id="2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Жанәлінов) Қазақстан Республикасының заңнамасында белгіленген тәртіппен:</w:t>
      </w:r>
    </w:p>
    <w:bookmarkEnd w:id="24"/>
    <w:bookmarkStart w:name="z71" w:id="25"/>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25"/>
    <w:bookmarkStart w:name="z72" w:id="2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6"/>
    <w:bookmarkStart w:name="z73" w:id="27"/>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