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520a" w14:textId="7cb5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both"/>
      </w:pPr>
      <w:r>
        <w:rPr>
          <w:rFonts w:ascii="Times New Roman"/>
          <w:b w:val="false"/>
          <w:i w:val="false"/>
          <w:color w:val="000000"/>
          <w:sz w:val="28"/>
        </w:rPr>
        <w:t>Алматы облысы әкімдігінің 2023 жылғы 13 қазандағы № 359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523</w:t>
      </w:r>
      <w:r>
        <w:rPr>
          <w:rFonts w:ascii="Times New Roman"/>
          <w:b w:val="false"/>
          <w:i w:val="false"/>
          <w:color w:val="000000"/>
          <w:sz w:val="28"/>
        </w:rPr>
        <w:t xml:space="preserve"> қаулысына, Қазақстан Республикасы Премьер-Министрінің орынбасары - Еңбек және халықты әлеуметтік қорғау министрінің 2023 жылғы 17 тамыздағы "Арнайы комиссия туралы үлгілік ережені бекіту туралы" </w:t>
      </w:r>
      <w:r>
        <w:rPr>
          <w:rFonts w:ascii="Times New Roman"/>
          <w:b w:val="false"/>
          <w:i w:val="false"/>
          <w:color w:val="000000"/>
          <w:sz w:val="28"/>
        </w:rPr>
        <w:t>№ 344</w:t>
      </w:r>
      <w:r>
        <w:rPr>
          <w:rFonts w:ascii="Times New Roman"/>
          <w:b w:val="false"/>
          <w:i w:val="false"/>
          <w:color w:val="000000"/>
          <w:sz w:val="28"/>
        </w:rPr>
        <w:t xml:space="preserve"> бұйрығына сәйкес, облыс әкiмдiгi ҚАУЛЫ ЕТЕДI:</w:t>
      </w:r>
    </w:p>
    <w:bookmarkEnd w:id="0"/>
    <w:bookmarkStart w:name="z8" w:id="1"/>
    <w:p>
      <w:pPr>
        <w:spacing w:after="0"/>
        <w:ind w:left="0"/>
        <w:jc w:val="both"/>
      </w:pPr>
      <w:r>
        <w:rPr>
          <w:rFonts w:ascii="Times New Roman"/>
          <w:b w:val="false"/>
          <w:i w:val="false"/>
          <w:color w:val="000000"/>
          <w:sz w:val="28"/>
        </w:rPr>
        <w:t xml:space="preserve">
      1. Қоса беріліп отырған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2015 жылғы 16 ақпандағы "Арнайы комиссия туралы Ережені бекіту туралы" №82 қаулысының (Алматы облысы Әділет департаментінде 2015 жылы 19 наурызда </w:t>
      </w:r>
      <w:r>
        <w:rPr>
          <w:rFonts w:ascii="Times New Roman"/>
          <w:b w:val="false"/>
          <w:i w:val="false"/>
          <w:color w:val="000000"/>
          <w:sz w:val="28"/>
        </w:rPr>
        <w:t>№ 3102</w:t>
      </w:r>
      <w:r>
        <w:rPr>
          <w:rFonts w:ascii="Times New Roman"/>
          <w:b w:val="false"/>
          <w:i w:val="false"/>
          <w:color w:val="000000"/>
          <w:sz w:val="28"/>
        </w:rPr>
        <w:t xml:space="preserve">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қаулыны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 ресми жарияланғаннан кейін оны Алматы облысы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 жұмыс күні ішінде Алматы облысы әкімі аппаратының заң бөліміне осы тармақтың 1) және 2)атармақшаларында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Н. Әбдірахымға жүктелсін.</w:t>
      </w:r>
    </w:p>
    <w:bookmarkEnd w:id="7"/>
    <w:bookmarkStart w:name="z15"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_____________ №___ қаулысымен бекітілген</w:t>
            </w:r>
          </w:p>
        </w:tc>
      </w:tr>
    </w:tbl>
    <w:bookmarkStart w:name="z18" w:id="9"/>
    <w:p>
      <w:pPr>
        <w:spacing w:after="0"/>
        <w:ind w:left="0"/>
        <w:jc w:val="left"/>
      </w:pPr>
      <w:r>
        <w:rPr>
          <w:rFonts w:ascii="Times New Roman"/>
          <w:b/>
          <w:i w:val="false"/>
          <w:color w:val="000000"/>
        </w:rPr>
        <w:t xml:space="preserve"> Арнайы комиссия туралы ереже</w:t>
      </w:r>
    </w:p>
    <w:bookmarkEnd w:id="9"/>
    <w:bookmarkStart w:name="z19" w:id="10"/>
    <w:p>
      <w:pPr>
        <w:spacing w:after="0"/>
        <w:ind w:left="0"/>
        <w:jc w:val="both"/>
      </w:pPr>
      <w:r>
        <w:rPr>
          <w:rFonts w:ascii="Times New Roman"/>
          <w:b w:val="false"/>
          <w:i w:val="false"/>
          <w:color w:val="000000"/>
          <w:sz w:val="28"/>
        </w:rPr>
        <w:t>
      1. Жалпы ережелер</w:t>
      </w:r>
    </w:p>
    <w:bookmarkEnd w:id="10"/>
    <w:bookmarkStart w:name="z20" w:id="11"/>
    <w:p>
      <w:pPr>
        <w:spacing w:after="0"/>
        <w:ind w:left="0"/>
        <w:jc w:val="both"/>
      </w:pPr>
      <w:r>
        <w:rPr>
          <w:rFonts w:ascii="Times New Roman"/>
          <w:b w:val="false"/>
          <w:i w:val="false"/>
          <w:color w:val="000000"/>
          <w:sz w:val="28"/>
        </w:rPr>
        <w:t xml:space="preserve">
      1. Осы арнайы комиссия туралы Ереже (бұдан әрі - Ереже)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523</w:t>
      </w:r>
      <w:r>
        <w:rPr>
          <w:rFonts w:ascii="Times New Roman"/>
          <w:b w:val="false"/>
          <w:i w:val="false"/>
          <w:color w:val="000000"/>
          <w:sz w:val="28"/>
        </w:rPr>
        <w:t xml:space="preserve"> қаулысына, Қазақстан Республикасы Премьер-Министрінің орынбасары - Еңбек және халықты әлеуметтік қорғау министрінің 2023 жылғы 17 тамыздағы "Арнайы комиссия туралы үлгілік ережені бекіту туралы" </w:t>
      </w:r>
      <w:r>
        <w:rPr>
          <w:rFonts w:ascii="Times New Roman"/>
          <w:b w:val="false"/>
          <w:i w:val="false"/>
          <w:color w:val="000000"/>
          <w:sz w:val="28"/>
        </w:rPr>
        <w:t>№ 344</w:t>
      </w:r>
      <w:r>
        <w:rPr>
          <w:rFonts w:ascii="Times New Roman"/>
          <w:b w:val="false"/>
          <w:i w:val="false"/>
          <w:color w:val="000000"/>
          <w:sz w:val="28"/>
        </w:rPr>
        <w:t xml:space="preserve"> бұйрығына сәйкес, әзірленді және арнайы комиссиялардың мәртебесi мен өкiлеттiгiн айқындайды.</w:t>
      </w:r>
    </w:p>
    <w:bookmarkEnd w:id="11"/>
    <w:bookmarkStart w:name="z21" w:id="12"/>
    <w:p>
      <w:pPr>
        <w:spacing w:after="0"/>
        <w:ind w:left="0"/>
        <w:jc w:val="both"/>
      </w:pPr>
      <w:r>
        <w:rPr>
          <w:rFonts w:ascii="Times New Roman"/>
          <w:b w:val="false"/>
          <w:i w:val="false"/>
          <w:color w:val="000000"/>
          <w:sz w:val="28"/>
        </w:rPr>
        <w:t>
      2. Осы ережеде пайдаланылатын негізгі ұғымдар:</w:t>
      </w:r>
    </w:p>
    <w:bookmarkEnd w:id="12"/>
    <w:bookmarkStart w:name="z22" w:id="13"/>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республикалық маңызы бар қала, астана, аудан (облыстық маңызы бар қала) әкімінің шешімімен құрылатын комиссия;</w:t>
      </w:r>
    </w:p>
    <w:bookmarkEnd w:id="13"/>
    <w:bookmarkStart w:name="z23" w:id="14"/>
    <w:p>
      <w:pPr>
        <w:spacing w:after="0"/>
        <w:ind w:left="0"/>
        <w:jc w:val="both"/>
      </w:pPr>
      <w:r>
        <w:rPr>
          <w:rFonts w:ascii="Times New Roman"/>
          <w:b w:val="false"/>
          <w:i w:val="false"/>
          <w:color w:val="000000"/>
          <w:sz w:val="28"/>
        </w:rPr>
        <w:t>
      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3. Комиссия республикалық маңызы бар қала, астана, аудан (облыстық маңызы бар қала), қаладағы аудан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5"/>
    <w:bookmarkStart w:name="z25" w:id="16"/>
    <w:p>
      <w:pPr>
        <w:spacing w:after="0"/>
        <w:ind w:left="0"/>
        <w:jc w:val="both"/>
      </w:pPr>
      <w:r>
        <w:rPr>
          <w:rFonts w:ascii="Times New Roman"/>
          <w:b w:val="false"/>
          <w:i w:val="false"/>
          <w:color w:val="000000"/>
          <w:sz w:val="28"/>
        </w:rPr>
        <w:t>
      4. Комиссия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16"/>
    <w:bookmarkStart w:name="z26" w:id="17"/>
    <w:p>
      <w:pPr>
        <w:spacing w:after="0"/>
        <w:ind w:left="0"/>
        <w:jc w:val="both"/>
      </w:pPr>
      <w:r>
        <w:rPr>
          <w:rFonts w:ascii="Times New Roman"/>
          <w:b w:val="false"/>
          <w:i w:val="false"/>
          <w:color w:val="000000"/>
          <w:sz w:val="28"/>
        </w:rPr>
        <w:t>
      5. Комиссияның қызметін бақылауды республикалық маңызы бар қала, астана, аудан (облыстық маңызы бар қалалар) әкімінің әлеуметтік қорғау мәселелеріне жетекшілік ететін орынбасары жүзеге асырады.</w:t>
      </w:r>
    </w:p>
    <w:bookmarkEnd w:id="17"/>
    <w:bookmarkStart w:name="z27" w:id="18"/>
    <w:p>
      <w:pPr>
        <w:spacing w:after="0"/>
        <w:ind w:left="0"/>
        <w:jc w:val="left"/>
      </w:pPr>
      <w:r>
        <w:rPr>
          <w:rFonts w:ascii="Times New Roman"/>
          <w:b/>
          <w:i w:val="false"/>
          <w:color w:val="000000"/>
        </w:rPr>
        <w:t xml:space="preserve"> 2-тарау. Комиссияның міндеттері мен функциялары</w:t>
      </w:r>
    </w:p>
    <w:bookmarkEnd w:id="18"/>
    <w:bookmarkStart w:name="z28" w:id="19"/>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2-3-тармағының</w:t>
      </w:r>
      <w:r>
        <w:rPr>
          <w:rFonts w:ascii="Times New Roman"/>
          <w:b w:val="false"/>
          <w:i w:val="false"/>
          <w:color w:val="000000"/>
          <w:sz w:val="28"/>
        </w:rPr>
        <w:t xml:space="preserve">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bookmarkEnd w:id="19"/>
    <w:bookmarkStart w:name="z29" w:id="20"/>
    <w:p>
      <w:pPr>
        <w:spacing w:after="0"/>
        <w:ind w:left="0"/>
        <w:jc w:val="both"/>
      </w:pPr>
      <w:r>
        <w:rPr>
          <w:rFonts w:ascii="Times New Roman"/>
          <w:b w:val="false"/>
          <w:i w:val="false"/>
          <w:color w:val="000000"/>
          <w:sz w:val="28"/>
        </w:rPr>
        <w:t>
      7. Комиссияның негізгі функциясы әрбір жекелеген жағдайда әлеуметтік көмектің мөлшерін көрсете отырып, Үлгілік ережеге қосымшаға сәйкес нысан бойынша әлеуметтік көмек көрсету қажеттігі туралы қорытынды шығару болып табылады.</w:t>
      </w:r>
    </w:p>
    <w:bookmarkEnd w:id="20"/>
    <w:bookmarkStart w:name="z30" w:id="21"/>
    <w:p>
      <w:pPr>
        <w:spacing w:after="0"/>
        <w:ind w:left="0"/>
        <w:jc w:val="left"/>
      </w:pPr>
      <w:r>
        <w:rPr>
          <w:rFonts w:ascii="Times New Roman"/>
          <w:b/>
          <w:i w:val="false"/>
          <w:color w:val="000000"/>
        </w:rPr>
        <w:t xml:space="preserve"> 3-тарау. Комиссияның қызметін ұйымдастыру</w:t>
      </w:r>
    </w:p>
    <w:bookmarkEnd w:id="21"/>
    <w:bookmarkStart w:name="z31" w:id="22"/>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22"/>
    <w:bookmarkStart w:name="z32" w:id="23"/>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23"/>
    <w:bookmarkStart w:name="z33" w:id="24"/>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4"/>
    <w:bookmarkStart w:name="z34" w:id="25"/>
    <w:p>
      <w:pPr>
        <w:spacing w:after="0"/>
        <w:ind w:left="0"/>
        <w:jc w:val="both"/>
      </w:pPr>
      <w:r>
        <w:rPr>
          <w:rFonts w:ascii="Times New Roman"/>
          <w:b w:val="false"/>
          <w:i w:val="false"/>
          <w:color w:val="000000"/>
          <w:sz w:val="28"/>
        </w:rPr>
        <w:t>
      10. Республикалық маңызы бар қала, астана, аудан (облыстық маңызы бар қалалар) әкімінің әлеуметтік қорғау мәселелері жөніндегі орынбасары Төраға болып табылады.</w:t>
      </w:r>
    </w:p>
    <w:bookmarkEnd w:id="25"/>
    <w:bookmarkStart w:name="z35" w:id="26"/>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6"/>
    <w:bookmarkStart w:name="z36" w:id="27"/>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қаладағы ауданның жұмыспен қамту және әлеуметтік бағдарламалар бөлімдері, республикалық маңызы бар қаланың, астананың жұмыспен қамту және әлеуметтік бағдарламалар басқармалары Комиссияның жұмыс органы болып табылады.</w:t>
      </w:r>
    </w:p>
    <w:bookmarkEnd w:id="27"/>
    <w:bookmarkStart w:name="z37" w:id="28"/>
    <w:p>
      <w:pPr>
        <w:spacing w:after="0"/>
        <w:ind w:left="0"/>
        <w:jc w:val="both"/>
      </w:pPr>
      <w:r>
        <w:rPr>
          <w:rFonts w:ascii="Times New Roman"/>
          <w:b w:val="false"/>
          <w:i w:val="false"/>
          <w:color w:val="000000"/>
          <w:sz w:val="28"/>
        </w:rPr>
        <w:t>
      Комиссия хатшысының міндеті осы басқарманың, бөлімнің маманына жүктеледі.</w:t>
      </w:r>
    </w:p>
    <w:bookmarkEnd w:id="28"/>
    <w:bookmarkStart w:name="z38" w:id="29"/>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9"/>
    <w:bookmarkStart w:name="z39" w:id="30"/>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30"/>
    <w:bookmarkStart w:name="z40" w:id="31"/>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1"/>
    <w:bookmarkStart w:name="z41" w:id="32"/>
    <w:p>
      <w:pPr>
        <w:spacing w:after="0"/>
        <w:ind w:left="0"/>
        <w:jc w:val="both"/>
      </w:pPr>
      <w:r>
        <w:rPr>
          <w:rFonts w:ascii="Times New Roman"/>
          <w:b w:val="false"/>
          <w:i w:val="false"/>
          <w:color w:val="000000"/>
          <w:sz w:val="28"/>
        </w:rPr>
        <w:t>
      15. Комиссия қабылдаған шешім қорытынды нысанында ресімделеді және осы ереженің 12-тармағында көрсетілген мерзімде жергілікті уәкілетті органға беріледі.</w:t>
      </w:r>
    </w:p>
    <w:bookmarkEnd w:id="32"/>
    <w:bookmarkStart w:name="z42" w:id="33"/>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33"/>
    <w:bookmarkStart w:name="z43" w:id="34"/>
    <w:p>
      <w:pPr>
        <w:spacing w:after="0"/>
        <w:ind w:left="0"/>
        <w:jc w:val="both"/>
      </w:pPr>
      <w:r>
        <w:rPr>
          <w:rFonts w:ascii="Times New Roman"/>
          <w:b w:val="false"/>
          <w:i w:val="false"/>
          <w:color w:val="000000"/>
          <w:sz w:val="28"/>
        </w:rPr>
        <w:t xml:space="preserve">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