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8b1d" w14:textId="fff8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Тоғыз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178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217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Тоғыз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65695,6 мың теңге, оның ішінде:</w:t>
      </w:r>
    </w:p>
    <w:p>
      <w:pPr>
        <w:spacing w:after="0"/>
        <w:ind w:left="0"/>
        <w:jc w:val="both"/>
      </w:pPr>
      <w:r>
        <w:rPr>
          <w:rFonts w:ascii="Times New Roman"/>
          <w:b w:val="false"/>
          <w:i w:val="false"/>
          <w:color w:val="000000"/>
          <w:sz w:val="28"/>
        </w:rPr>
        <w:t>
      салықтық түсімдер – 3314,6 мың теңге;</w:t>
      </w:r>
    </w:p>
    <w:p>
      <w:pPr>
        <w:spacing w:after="0"/>
        <w:ind w:left="0"/>
        <w:jc w:val="both"/>
      </w:pPr>
      <w:r>
        <w:rPr>
          <w:rFonts w:ascii="Times New Roman"/>
          <w:b w:val="false"/>
          <w:i w:val="false"/>
          <w:color w:val="000000"/>
          <w:sz w:val="28"/>
        </w:rPr>
        <w:t>
      трансферттердің түсімдері – 62381,0 мың теңге;</w:t>
      </w:r>
    </w:p>
    <w:p>
      <w:pPr>
        <w:spacing w:after="0"/>
        <w:ind w:left="0"/>
        <w:jc w:val="both"/>
      </w:pPr>
      <w:r>
        <w:rPr>
          <w:rFonts w:ascii="Times New Roman"/>
          <w:b w:val="false"/>
          <w:i w:val="false"/>
          <w:color w:val="000000"/>
          <w:sz w:val="28"/>
        </w:rPr>
        <w:t>
      2) шығындар – 65946,4 мың теңге;</w:t>
      </w:r>
    </w:p>
    <w:p>
      <w:pPr>
        <w:spacing w:after="0"/>
        <w:ind w:left="0"/>
        <w:jc w:val="both"/>
      </w:pPr>
      <w:r>
        <w:rPr>
          <w:rFonts w:ascii="Times New Roman"/>
          <w:b w:val="false"/>
          <w:i w:val="false"/>
          <w:color w:val="000000"/>
          <w:sz w:val="28"/>
        </w:rPr>
        <w:t>
      3) таза бюджеттік кредиттер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-250,8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- 250,8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250,8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361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73,0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ауылдық округ бюджетіне аудандық бюджеттен 62308,0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Тоғыз ауылдық округ әкімі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19.12.2024 </w:t>
      </w:r>
      <w:r>
        <w:rPr>
          <w:rFonts w:ascii="Times New Roman"/>
          <w:b w:val="false"/>
          <w:i w:val="false"/>
          <w:color w:val="000000"/>
          <w:sz w:val="28"/>
        </w:rPr>
        <w:t>№ 361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2024 жылға арналған ауылдық округ бюджеттін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29 </w:t>
            </w:r>
            <w:r>
              <w:br/>
            </w:r>
            <w:r>
              <w:rPr>
                <w:rFonts w:ascii="Times New Roman"/>
                <w:b w:val="false"/>
                <w:i w:val="false"/>
                <w:color w:val="000000"/>
                <w:sz w:val="20"/>
              </w:rPr>
              <w:t xml:space="preserve">желтоқсанда № 179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арналған Тоғыз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361</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178 шешіміне 2 қосымша</w:t>
            </w:r>
          </w:p>
        </w:tc>
      </w:tr>
    </w:tbl>
    <w:p>
      <w:pPr>
        <w:spacing w:after="0"/>
        <w:ind w:left="0"/>
        <w:jc w:val="left"/>
      </w:pPr>
      <w:r>
        <w:rPr>
          <w:rFonts w:ascii="Times New Roman"/>
          <w:b/>
          <w:i w:val="false"/>
          <w:color w:val="000000"/>
        </w:rPr>
        <w:t xml:space="preserve"> 2025 жылға арналған Тоғыз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178 шешіміне 3 қосымша</w:t>
            </w:r>
          </w:p>
        </w:tc>
      </w:tr>
    </w:tbl>
    <w:p>
      <w:pPr>
        <w:spacing w:after="0"/>
        <w:ind w:left="0"/>
        <w:jc w:val="left"/>
      </w:pPr>
      <w:r>
        <w:rPr>
          <w:rFonts w:ascii="Times New Roman"/>
          <w:b/>
          <w:i w:val="false"/>
          <w:color w:val="000000"/>
        </w:rPr>
        <w:t xml:space="preserve"> 2026 жылға арналған Тоғыз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178 шешіміне 4 қосымша</w:t>
            </w:r>
          </w:p>
        </w:tc>
      </w:tr>
    </w:tbl>
    <w:p>
      <w:pPr>
        <w:spacing w:after="0"/>
        <w:ind w:left="0"/>
        <w:jc w:val="left"/>
      </w:pPr>
      <w:r>
        <w:rPr>
          <w:rFonts w:ascii="Times New Roman"/>
          <w:b/>
          <w:i w:val="false"/>
          <w:color w:val="000000"/>
        </w:rPr>
        <w:t xml:space="preserve"> 2024 жылға арналған Тоғыз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