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3ece" w14:textId="2a93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Хромтау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2023 жылғы 5 сәуірдегі № 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аудандық мәслихаты ШЕШТІ:</w:t>
      </w:r>
    </w:p>
    <w:bookmarkEnd w:id="0"/>
    <w:bookmarkStart w:name="z3" w:id="1"/>
    <w:p>
      <w:pPr>
        <w:spacing w:after="0"/>
        <w:ind w:left="0"/>
        <w:jc w:val="both"/>
      </w:pPr>
      <w:r>
        <w:rPr>
          <w:rFonts w:ascii="Times New Roman"/>
          <w:b w:val="false"/>
          <w:i w:val="false"/>
          <w:color w:val="000000"/>
          <w:sz w:val="28"/>
        </w:rPr>
        <w:t>
      1. 2023 жылға арналған Хромтау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