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3447c" w14:textId="0f3447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Ойыл ауданы әкімдігінің 2022 жылғы 19 сәуірдегі № 62 "Ойыл ауданында коммуналдық көрсетілетін қызметтерді ұсыну қағидаларын бекіту туралы" қаулысына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облысы Ойыл ауданы әкімдігінің 2023 жылғы 28 қарашадағы № 230 қаулысы. Күші жойылды - Ақтөбе облысы Ойыл ауданы әкімдігінің 2026 жылғы 31 шілдедегі № 133 қаулысымен</w:t>
      </w:r>
    </w:p>
    <w:p>
      <w:pPr>
        <w:spacing w:after="0"/>
        <w:ind w:left="0"/>
        <w:jc w:val="both"/>
      </w:pPr>
      <w:r>
        <w:rPr>
          <w:rFonts w:ascii="Times New Roman"/>
          <w:b w:val="false"/>
          <w:i w:val="false"/>
          <w:color w:val="ff0000"/>
          <w:sz w:val="28"/>
        </w:rPr>
        <w:t xml:space="preserve">
      Ескерту. Күші жойылды - Ақтөбе облысы Ойыл ауданы әкімдігінің 31.07.2026 </w:t>
      </w:r>
      <w:r>
        <w:rPr>
          <w:rFonts w:ascii="Times New Roman"/>
          <w:b w:val="false"/>
          <w:i w:val="false"/>
          <w:color w:val="ff0000"/>
          <w:sz w:val="28"/>
        </w:rPr>
        <w:t>№ 133</w:t>
      </w:r>
      <w:r>
        <w:rPr>
          <w:rFonts w:ascii="Times New Roman"/>
          <w:b w:val="false"/>
          <w:i w:val="false"/>
          <w:color w:val="ff0000"/>
          <w:sz w:val="28"/>
        </w:rPr>
        <w:t xml:space="preserve"> қаулысымен (оның алғашқы ресми жарияланған күнінен кейін күнтізбелік он күн өткен соң қолданысқа енгізіледі).</w:t>
      </w:r>
    </w:p>
    <w:bookmarkStart w:name="z2" w:id="0"/>
    <w:p>
      <w:pPr>
        <w:spacing w:after="0"/>
        <w:ind w:left="0"/>
        <w:jc w:val="both"/>
      </w:pPr>
      <w:r>
        <w:rPr>
          <w:rFonts w:ascii="Times New Roman"/>
          <w:b w:val="false"/>
          <w:i w:val="false"/>
          <w:color w:val="000000"/>
          <w:sz w:val="28"/>
        </w:rPr>
        <w:t>
      Ойыл ауданының әкімдігі ҚАУЛЫ ЕТЕДІ:</w:t>
      </w:r>
    </w:p>
    <w:bookmarkEnd w:id="0"/>
    <w:bookmarkStart w:name="z3" w:id="1"/>
    <w:p>
      <w:pPr>
        <w:spacing w:after="0"/>
        <w:ind w:left="0"/>
        <w:jc w:val="both"/>
      </w:pPr>
      <w:r>
        <w:rPr>
          <w:rFonts w:ascii="Times New Roman"/>
          <w:b w:val="false"/>
          <w:i w:val="false"/>
          <w:color w:val="000000"/>
          <w:sz w:val="28"/>
        </w:rPr>
        <w:t xml:space="preserve">
      1. Ойыл ауданы әкімдігінің 2022 жылғы 19 сәуірдегі № 62 "Ойыл ауданында коммуналдық көрсетілетін қызметтерді ұсыну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өзгеріс енгізу туралы" қаулысына мынадай өзгеріс енгізілсін:</w:t>
      </w:r>
    </w:p>
    <w:bookmarkEnd w:id="1"/>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қосымшасы</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Start w:name="z4" w:id="2"/>
    <w:p>
      <w:pPr>
        <w:spacing w:after="0"/>
        <w:ind w:left="0"/>
        <w:jc w:val="both"/>
      </w:pPr>
      <w:r>
        <w:rPr>
          <w:rFonts w:ascii="Times New Roman"/>
          <w:b w:val="false"/>
          <w:i w:val="false"/>
          <w:color w:val="000000"/>
          <w:sz w:val="28"/>
        </w:rPr>
        <w:t>
      2. Осы қаулының орындалуын бақылау Ойыл ауданы әкімінің жетекшілік ететін орынбасарына жүктелсін.</w:t>
      </w:r>
    </w:p>
    <w:bookmarkEnd w:id="2"/>
    <w:bookmarkStart w:name="z5" w:id="3"/>
    <w:p>
      <w:pPr>
        <w:spacing w:after="0"/>
        <w:ind w:left="0"/>
        <w:jc w:val="both"/>
      </w:pPr>
      <w:r>
        <w:rPr>
          <w:rFonts w:ascii="Times New Roman"/>
          <w:b w:val="false"/>
          <w:i w:val="false"/>
          <w:color w:val="000000"/>
          <w:sz w:val="28"/>
        </w:rPr>
        <w:t>
      3. Осы қаулы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Ойыл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Казыбаев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Ойыл ауданы әкімдігінің 2023 жылғы 28 қарашадағы № 230 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Ойыл ауданы әкімдігінің 2022 жылғы 19 сәуірдегі № 62 қаулысына қосымша</w:t>
            </w:r>
          </w:p>
        </w:tc>
      </w:tr>
    </w:tbl>
    <w:p>
      <w:pPr>
        <w:spacing w:after="0"/>
        <w:ind w:left="0"/>
        <w:jc w:val="left"/>
      </w:pPr>
      <w:r>
        <w:rPr>
          <w:rFonts w:ascii="Times New Roman"/>
          <w:b/>
          <w:i w:val="false"/>
          <w:color w:val="000000"/>
        </w:rPr>
        <w:t xml:space="preserve"> Ойыл ауданында коммуналдық көрсетілетін қызметтерді ұсыну қағидалары 1-тарау. Жалпы ережелер</w:t>
      </w:r>
    </w:p>
    <w:p>
      <w:pPr>
        <w:spacing w:after="0"/>
        <w:ind w:left="0"/>
        <w:jc w:val="both"/>
      </w:pPr>
      <w:r>
        <w:rPr>
          <w:rFonts w:ascii="Times New Roman"/>
          <w:b w:val="false"/>
          <w:i w:val="false"/>
          <w:color w:val="000000"/>
          <w:sz w:val="28"/>
        </w:rPr>
        <w:t xml:space="preserve">
      1. Осы Ойыл ауданында Коммуналдық көрсетілетін қызметтерді ұсыну қағидалары (бұдан әрі – Қағидалар) "Тұрғын үй қатынастары туралы" Қазақстан Республикасы Заңының 10-3 бабының </w:t>
      </w:r>
      <w:r>
        <w:rPr>
          <w:rFonts w:ascii="Times New Roman"/>
          <w:b w:val="false"/>
          <w:i w:val="false"/>
          <w:color w:val="000000"/>
          <w:sz w:val="28"/>
        </w:rPr>
        <w:t>2 тармағының</w:t>
      </w:r>
      <w:r>
        <w:rPr>
          <w:rFonts w:ascii="Times New Roman"/>
          <w:b w:val="false"/>
          <w:i w:val="false"/>
          <w:color w:val="000000"/>
          <w:sz w:val="28"/>
        </w:rPr>
        <w:t xml:space="preserve"> 16) тармақшасына және Қазақстан Республикасы Индустрия және инфрақұрылымдық даму министрі міндетін атқарушының 2020 жылғы 29 сәуірдегі № 249 </w:t>
      </w:r>
      <w:r>
        <w:rPr>
          <w:rFonts w:ascii="Times New Roman"/>
          <w:b w:val="false"/>
          <w:i w:val="false"/>
          <w:color w:val="000000"/>
          <w:sz w:val="28"/>
        </w:rPr>
        <w:t>бұйрығымен</w:t>
      </w:r>
      <w:r>
        <w:rPr>
          <w:rFonts w:ascii="Times New Roman"/>
          <w:b w:val="false"/>
          <w:i w:val="false"/>
          <w:color w:val="000000"/>
          <w:sz w:val="28"/>
        </w:rPr>
        <w:t xml:space="preserve"> бекітілген Коммуналдық көрсетілетін қызметтерді ұсынудың үлгілік қағидаларына сәйкес әзірленді және коммуналдық көрсетілетін қызметтерді ұсыну мен ақы төлеу тәртібін белгілейді.</w:t>
      </w:r>
    </w:p>
    <w:p>
      <w:pPr>
        <w:spacing w:after="0"/>
        <w:ind w:left="0"/>
        <w:jc w:val="both"/>
      </w:pPr>
      <w:r>
        <w:rPr>
          <w:rFonts w:ascii="Times New Roman"/>
          <w:b w:val="false"/>
          <w:i w:val="false"/>
          <w:color w:val="000000"/>
          <w:sz w:val="28"/>
        </w:rPr>
        <w:t>
      2. Осы Қағидаларда мынадай негізгі ұғымдар пайдаланылады:</w:t>
      </w:r>
    </w:p>
    <w:p>
      <w:pPr>
        <w:spacing w:after="0"/>
        <w:ind w:left="0"/>
        <w:jc w:val="both"/>
      </w:pPr>
      <w:r>
        <w:rPr>
          <w:rFonts w:ascii="Times New Roman"/>
          <w:b w:val="false"/>
          <w:i w:val="false"/>
          <w:color w:val="000000"/>
          <w:sz w:val="28"/>
        </w:rPr>
        <w:t>
      1) жылумен жабдықтау – жылу энергиясын және (немесе) жылу жеткізгішті өндіру, беру, бөлу және тұтынушыларға сату жөніндегі қызмет;</w:t>
      </w:r>
    </w:p>
    <w:p>
      <w:pPr>
        <w:spacing w:after="0"/>
        <w:ind w:left="0"/>
        <w:jc w:val="both"/>
      </w:pPr>
      <w:r>
        <w:rPr>
          <w:rFonts w:ascii="Times New Roman"/>
          <w:b w:val="false"/>
          <w:i w:val="false"/>
          <w:color w:val="000000"/>
          <w:sz w:val="28"/>
        </w:rPr>
        <w:t>
      2) электрмен жабдықтау – электр энергиясын өндіру, беру және тұтынушыларға сату жөніндегі қызмет;</w:t>
      </w:r>
    </w:p>
    <w:p>
      <w:pPr>
        <w:spacing w:after="0"/>
        <w:ind w:left="0"/>
        <w:jc w:val="both"/>
      </w:pPr>
      <w:r>
        <w:rPr>
          <w:rFonts w:ascii="Times New Roman"/>
          <w:b w:val="false"/>
          <w:i w:val="false"/>
          <w:color w:val="000000"/>
          <w:sz w:val="28"/>
        </w:rPr>
        <w:t>
      3) сумен жабдықтау – суды жинауды, сақтауды, дайындауды, беруді және сумен жабдықтау жүйесі арқылы су тұтынушыларға таратуды қамтамасыз ететін іс-шаралар жиынтығы;</w:t>
      </w:r>
    </w:p>
    <w:p>
      <w:pPr>
        <w:spacing w:after="0"/>
        <w:ind w:left="0"/>
        <w:jc w:val="both"/>
      </w:pPr>
      <w:r>
        <w:rPr>
          <w:rFonts w:ascii="Times New Roman"/>
          <w:b w:val="false"/>
          <w:i w:val="false"/>
          <w:color w:val="000000"/>
          <w:sz w:val="28"/>
        </w:rPr>
        <w:t>
      4) су бұру – сарқынды суларды жинауды, тасымалдауды, тазартуды және су бұру жүйелері арқылы су объектілеріне және (немесе) жер бедеріне бұруды қамтамасыз ететін іс-шаралардың жиынтығы;</w:t>
      </w:r>
    </w:p>
    <w:p>
      <w:pPr>
        <w:spacing w:after="0"/>
        <w:ind w:left="0"/>
        <w:jc w:val="both"/>
      </w:pPr>
      <w:r>
        <w:rPr>
          <w:rFonts w:ascii="Times New Roman"/>
          <w:b w:val="false"/>
          <w:i w:val="false"/>
          <w:color w:val="000000"/>
          <w:sz w:val="28"/>
        </w:rPr>
        <w:t>
      5)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p>
      <w:pPr>
        <w:spacing w:after="0"/>
        <w:ind w:left="0"/>
        <w:jc w:val="both"/>
      </w:pPr>
      <w:r>
        <w:rPr>
          <w:rFonts w:ascii="Times New Roman"/>
          <w:b w:val="false"/>
          <w:i w:val="false"/>
          <w:color w:val="000000"/>
          <w:sz w:val="28"/>
        </w:rPr>
        <w:t>
      6)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p>
      <w:pPr>
        <w:spacing w:after="0"/>
        <w:ind w:left="0"/>
        <w:jc w:val="both"/>
      </w:pPr>
      <w:r>
        <w:rPr>
          <w:rFonts w:ascii="Times New Roman"/>
          <w:b w:val="false"/>
          <w:i w:val="false"/>
          <w:color w:val="000000"/>
          <w:sz w:val="28"/>
        </w:rPr>
        <w:t>
      7)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p>
      <w:pPr>
        <w:spacing w:after="0"/>
        <w:ind w:left="0"/>
        <w:jc w:val="both"/>
      </w:pPr>
      <w:r>
        <w:rPr>
          <w:rFonts w:ascii="Times New Roman"/>
          <w:b w:val="false"/>
          <w:i w:val="false"/>
          <w:color w:val="000000"/>
          <w:sz w:val="28"/>
        </w:rPr>
        <w:t>
      8) тұрмыстық қатты қалдықтар – қатты нысандағы коммуналдық қалдықтар;</w:t>
      </w:r>
    </w:p>
    <w:p>
      <w:pPr>
        <w:spacing w:after="0"/>
        <w:ind w:left="0"/>
        <w:jc w:val="both"/>
      </w:pPr>
      <w:r>
        <w:rPr>
          <w:rFonts w:ascii="Times New Roman"/>
          <w:b w:val="false"/>
          <w:i w:val="false"/>
          <w:color w:val="000000"/>
          <w:sz w:val="28"/>
        </w:rPr>
        <w:t>
      9)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p>
      <w:pPr>
        <w:spacing w:after="0"/>
        <w:ind w:left="0"/>
        <w:jc w:val="both"/>
      </w:pPr>
      <w:r>
        <w:rPr>
          <w:rFonts w:ascii="Times New Roman"/>
          <w:b w:val="false"/>
          <w:i w:val="false"/>
          <w:color w:val="000000"/>
          <w:sz w:val="28"/>
        </w:rPr>
        <w:t>
      10)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p>
      <w:pPr>
        <w:spacing w:after="0"/>
        <w:ind w:left="0"/>
        <w:jc w:val="both"/>
      </w:pPr>
      <w:r>
        <w:rPr>
          <w:rFonts w:ascii="Times New Roman"/>
          <w:b w:val="false"/>
          <w:i w:val="false"/>
          <w:color w:val="000000"/>
          <w:sz w:val="28"/>
        </w:rPr>
        <w:t>
      11) жеткізуші – меншік нысанына қарамастан, бекітілген шартқа сәйкес тұтынушыларға коммуналдық қызметтер көрсететін заңды немесе жеке тұлға;</w:t>
      </w:r>
    </w:p>
    <w:p>
      <w:pPr>
        <w:spacing w:after="0"/>
        <w:ind w:left="0"/>
        <w:jc w:val="both"/>
      </w:pPr>
      <w:r>
        <w:rPr>
          <w:rFonts w:ascii="Times New Roman"/>
          <w:b w:val="false"/>
          <w:i w:val="false"/>
          <w:color w:val="000000"/>
          <w:sz w:val="28"/>
        </w:rPr>
        <w:t>
      12) тұтынушы – коммуналдық көрсетілетін қызметтерді пайдаланатын немесе пайдалану ниеті бар жеке немесе заңды тұлға;</w:t>
      </w:r>
    </w:p>
    <w:p>
      <w:pPr>
        <w:spacing w:after="0"/>
        <w:ind w:left="0"/>
        <w:jc w:val="both"/>
      </w:pPr>
      <w:r>
        <w:rPr>
          <w:rFonts w:ascii="Times New Roman"/>
          <w:b w:val="false"/>
          <w:i w:val="false"/>
          <w:color w:val="000000"/>
          <w:sz w:val="28"/>
        </w:rPr>
        <w:t>
      13)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p>
      <w:pPr>
        <w:spacing w:after="0"/>
        <w:ind w:left="0"/>
        <w:jc w:val="both"/>
      </w:pPr>
      <w:r>
        <w:rPr>
          <w:rFonts w:ascii="Times New Roman"/>
          <w:b w:val="false"/>
          <w:i w:val="false"/>
          <w:color w:val="000000"/>
          <w:sz w:val="28"/>
        </w:rPr>
        <w:t>
      14)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pPr>
        <w:spacing w:after="0"/>
        <w:ind w:left="0"/>
        <w:jc w:val="both"/>
      </w:pPr>
      <w:r>
        <w:rPr>
          <w:rFonts w:ascii="Times New Roman"/>
          <w:b w:val="false"/>
          <w:i w:val="false"/>
          <w:color w:val="000000"/>
          <w:sz w:val="28"/>
        </w:rPr>
        <w:t>
      15) үйге ортақ инженерлік жүйелер – көппәтерлі тұрғын үйде пәтердің, тұрғын емес үй-жайдың шегінен тыс жердегі немесе ішіндегі және екі және одан көп пәтерге, тұрғын емес үй-жайға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вакуумдау және әлсіз токты инженерлік жүйелері;</w:t>
      </w:r>
    </w:p>
    <w:p>
      <w:pPr>
        <w:spacing w:after="0"/>
        <w:ind w:left="0"/>
        <w:jc w:val="both"/>
      </w:pPr>
      <w:r>
        <w:rPr>
          <w:rFonts w:ascii="Times New Roman"/>
          <w:b w:val="false"/>
          <w:i w:val="false"/>
          <w:color w:val="000000"/>
          <w:sz w:val="28"/>
        </w:rPr>
        <w:t>
      16)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p>
      <w:pPr>
        <w:spacing w:after="0"/>
        <w:ind w:left="0"/>
        <w:jc w:val="both"/>
      </w:pPr>
      <w:r>
        <w:rPr>
          <w:rFonts w:ascii="Times New Roman"/>
          <w:b w:val="false"/>
          <w:i w:val="false"/>
          <w:color w:val="000000"/>
          <w:sz w:val="28"/>
        </w:rPr>
        <w:t>
      17)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p>
      <w:pPr>
        <w:spacing w:after="0"/>
        <w:ind w:left="0"/>
        <w:jc w:val="both"/>
      </w:pPr>
      <w:r>
        <w:rPr>
          <w:rFonts w:ascii="Times New Roman"/>
          <w:b w:val="false"/>
          <w:i w:val="false"/>
          <w:color w:val="000000"/>
          <w:sz w:val="28"/>
        </w:rPr>
        <w:t>
      18)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p>
      <w:pPr>
        <w:spacing w:after="0"/>
        <w:ind w:left="0"/>
        <w:jc w:val="both"/>
      </w:pPr>
      <w:r>
        <w:rPr>
          <w:rFonts w:ascii="Times New Roman"/>
          <w:b w:val="false"/>
          <w:i w:val="false"/>
          <w:color w:val="000000"/>
          <w:sz w:val="28"/>
        </w:rPr>
        <w:t>
      19)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20)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p>
      <w:pPr>
        <w:spacing w:after="0"/>
        <w:ind w:left="0"/>
        <w:jc w:val="both"/>
      </w:pPr>
      <w:r>
        <w:rPr>
          <w:rFonts w:ascii="Times New Roman"/>
          <w:b w:val="false"/>
          <w:i w:val="false"/>
          <w:color w:val="000000"/>
          <w:sz w:val="28"/>
        </w:rPr>
        <w:t>
      21) бірыңғай төлем құжаты – тұтынушының тыныс-тіршілігін қамтамасыз ететін коммуналдық және басқа да қосымша қызметтерді төлеуге арналған төлем құжатының нысаны;</w:t>
      </w:r>
    </w:p>
    <w:p>
      <w:pPr>
        <w:spacing w:after="0"/>
        <w:ind w:left="0"/>
        <w:jc w:val="both"/>
      </w:pPr>
      <w:r>
        <w:rPr>
          <w:rFonts w:ascii="Times New Roman"/>
          <w:b w:val="false"/>
          <w:i w:val="false"/>
          <w:color w:val="000000"/>
          <w:sz w:val="28"/>
        </w:rPr>
        <w:t>
      22)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p>
      <w:pPr>
        <w:spacing w:after="0"/>
        <w:ind w:left="0"/>
        <w:jc w:val="both"/>
      </w:pPr>
      <w:r>
        <w:rPr>
          <w:rFonts w:ascii="Times New Roman"/>
          <w:b w:val="false"/>
          <w:i w:val="false"/>
          <w:color w:val="000000"/>
          <w:sz w:val="28"/>
        </w:rPr>
        <w:t>
      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p>
      <w:pPr>
        <w:spacing w:after="0"/>
        <w:ind w:left="0"/>
        <w:jc w:val="both"/>
      </w:pPr>
      <w:r>
        <w:rPr>
          <w:rFonts w:ascii="Times New Roman"/>
          <w:b w:val="false"/>
          <w:i w:val="false"/>
          <w:color w:val="000000"/>
          <w:sz w:val="28"/>
        </w:rPr>
        <w:t>
      Кондоминиум объектісінің ортақ мүлкін күтіп- ұстауға жұмсалатын коммуналдық қызметтерге ақы төлеу тәртібі мүлік меншік иелерінің жиналысымен шешіледі.</w:t>
      </w:r>
    </w:p>
    <w:p>
      <w:pPr>
        <w:spacing w:after="0"/>
        <w:ind w:left="0"/>
        <w:jc w:val="both"/>
      </w:pPr>
      <w:r>
        <w:rPr>
          <w:rFonts w:ascii="Times New Roman"/>
          <w:b w:val="false"/>
          <w:i w:val="false"/>
          <w:color w:val="000000"/>
          <w:sz w:val="28"/>
        </w:rPr>
        <w:t>
      3-1. Көппәтерлі тұрғын үйге (кешенге) тапсырыс беруші объектіні пайдалануға тапсырғаннан кейін кейіннен пәтерлер мен тұрғын емес үй-жайлардың меншік иелерімен қол қою және жасасу үшін коммуналдық қызметтерді жеткізушілермен (қызметтердің әрбір түріне) шарттардың жобаларын дайындайды.</w:t>
      </w:r>
    </w:p>
    <w:p>
      <w:pPr>
        <w:spacing w:after="0"/>
        <w:ind w:left="0"/>
        <w:jc w:val="both"/>
      </w:pPr>
      <w:r>
        <w:rPr>
          <w:rFonts w:ascii="Times New Roman"/>
          <w:b w:val="false"/>
          <w:i w:val="false"/>
          <w:color w:val="000000"/>
          <w:sz w:val="28"/>
        </w:rPr>
        <w:t>
      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p>
      <w:pPr>
        <w:spacing w:after="0"/>
        <w:ind w:left="0"/>
        <w:jc w:val="both"/>
      </w:pPr>
      <w:r>
        <w:rPr>
          <w:rFonts w:ascii="Times New Roman"/>
          <w:b w:val="false"/>
          <w:i w:val="false"/>
          <w:color w:val="000000"/>
          <w:sz w:val="28"/>
        </w:rPr>
        <w:t>
      Мүліктің меншік иелері бірлестіктері немесе жай серіктестіктер немесе көппәтерлі тұрғын үйді басқарушылар немесе басқарушы компаниялар немесе кондоминиум объектісінің ортақ мүлкін күтіп-ұстауға арналған уақытша басқарушы компания арасында коммуналдық көрсетілетін қызметтерді ұсынатын ұйымдармен ынтымақтастық туралы шарттар жасалады.</w:t>
      </w:r>
    </w:p>
    <w:p>
      <w:pPr>
        <w:spacing w:after="0"/>
        <w:ind w:left="0"/>
        <w:jc w:val="both"/>
      </w:pPr>
      <w:r>
        <w:rPr>
          <w:rFonts w:ascii="Times New Roman"/>
          <w:b w:val="false"/>
          <w:i w:val="false"/>
          <w:color w:val="000000"/>
          <w:sz w:val="28"/>
        </w:rPr>
        <w:t>
      Сервистік қызмет субъектілерімен мүліктің меншік иелері бірлестіктері немесе жай серіктестіктер немесе көппәтерлі тұрғын үйді басқарушылар немесе басқарушы компаниялар шарттар жасалады.</w:t>
      </w:r>
    </w:p>
    <w:p>
      <w:pPr>
        <w:spacing w:after="0"/>
        <w:ind w:left="0"/>
        <w:jc w:val="both"/>
      </w:pPr>
      <w:r>
        <w:rPr>
          <w:rFonts w:ascii="Times New Roman"/>
          <w:b w:val="false"/>
          <w:i w:val="false"/>
          <w:color w:val="000000"/>
          <w:sz w:val="28"/>
        </w:rPr>
        <w:t>
      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p>
      <w:pPr>
        <w:spacing w:after="0"/>
        <w:ind w:left="0"/>
        <w:jc w:val="both"/>
      </w:pPr>
      <w:r>
        <w:rPr>
          <w:rFonts w:ascii="Times New Roman"/>
          <w:b w:val="false"/>
          <w:i w:val="false"/>
          <w:color w:val="000000"/>
          <w:sz w:val="28"/>
        </w:rPr>
        <w:t>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p>
      <w:pPr>
        <w:spacing w:after="0"/>
        <w:ind w:left="0"/>
        <w:jc w:val="both"/>
      </w:pPr>
      <w:r>
        <w:rPr>
          <w:rFonts w:ascii="Times New Roman"/>
          <w:b w:val="false"/>
          <w:i w:val="false"/>
          <w:color w:val="000000"/>
          <w:sz w:val="28"/>
        </w:rPr>
        <w:t>
      5.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p>
      <w:pPr>
        <w:spacing w:after="0"/>
        <w:ind w:left="0"/>
        <w:jc w:val="both"/>
      </w:pPr>
      <w:r>
        <w:rPr>
          <w:rFonts w:ascii="Times New Roman"/>
          <w:b w:val="false"/>
          <w:i w:val="false"/>
          <w:color w:val="000000"/>
          <w:sz w:val="28"/>
        </w:rPr>
        <w:t>
      6. Тұтынушылық қасиеттер және көрсетілетін қызметті ұсыну режимі:</w:t>
      </w:r>
    </w:p>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p>
      <w:pPr>
        <w:spacing w:after="0"/>
        <w:ind w:left="0"/>
        <w:jc w:val="both"/>
      </w:pPr>
      <w:r>
        <w:rPr>
          <w:rFonts w:ascii="Times New Roman"/>
          <w:b w:val="false"/>
          <w:i w:val="false"/>
          <w:color w:val="000000"/>
          <w:sz w:val="28"/>
        </w:rPr>
        <w:t>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p>
      <w:pPr>
        <w:spacing w:after="0"/>
        <w:ind w:left="0"/>
        <w:jc w:val="both"/>
      </w:pPr>
      <w:r>
        <w:rPr>
          <w:rFonts w:ascii="Times New Roman"/>
          <w:b w:val="false"/>
          <w:i w:val="false"/>
          <w:color w:val="000000"/>
          <w:sz w:val="28"/>
        </w:rPr>
        <w:t>
      6) 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 ҚР СТ 3305-2018 деген ұлттық стандартқа сәйкес – жыл ішінде тәулік бойы немесе шарт негізінде;</w:t>
      </w:r>
    </w:p>
    <w:p>
      <w:pPr>
        <w:spacing w:after="0"/>
        <w:ind w:left="0"/>
        <w:jc w:val="both"/>
      </w:pPr>
      <w:r>
        <w:rPr>
          <w:rFonts w:ascii="Times New Roman"/>
          <w:b w:val="false"/>
          <w:i w:val="false"/>
          <w:color w:val="000000"/>
          <w:sz w:val="28"/>
        </w:rPr>
        <w:t>
      7)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p>
      <w:pPr>
        <w:spacing w:after="0"/>
        <w:ind w:left="0"/>
        <w:jc w:val="both"/>
      </w:pPr>
      <w:r>
        <w:rPr>
          <w:rFonts w:ascii="Times New Roman"/>
          <w:b w:val="false"/>
          <w:i w:val="false"/>
          <w:color w:val="000000"/>
          <w:sz w:val="28"/>
        </w:rPr>
        <w:t>
      7.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ұстауды қамтамасыз ету үшін сервистік қызмет субъектісімен шарт жасасады.</w:t>
      </w:r>
    </w:p>
    <w:p>
      <w:pPr>
        <w:spacing w:after="0"/>
        <w:ind w:left="0"/>
        <w:jc w:val="both"/>
      </w:pPr>
      <w:r>
        <w:rPr>
          <w:rFonts w:ascii="Times New Roman"/>
          <w:b w:val="false"/>
          <w:i w:val="false"/>
          <w:color w:val="000000"/>
          <w:sz w:val="28"/>
        </w:rPr>
        <w:t>
      Сервистік қызмет субъектілерін таңдауды пәтерлердің, тұрғын емес үй-жайлардың меншік иелері жиналыста не мұндай өкілеттіктер берілген жағдайда үйдің кеңесі жүзеге асырады.</w:t>
      </w:r>
    </w:p>
    <w:p>
      <w:pPr>
        <w:spacing w:after="0"/>
        <w:ind w:left="0"/>
        <w:jc w:val="both"/>
      </w:pPr>
      <w:r>
        <w:rPr>
          <w:rFonts w:ascii="Times New Roman"/>
          <w:b w:val="false"/>
          <w:i w:val="false"/>
          <w:color w:val="000000"/>
          <w:sz w:val="28"/>
        </w:rPr>
        <w:t>
      Сервистік қызмет субъектісімен шарт болмаған жағдайда,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 тікелей бірлескен басқару кезінде пәтерлердің, тұрғын емес үй-жайлардың барлық иелері үйге ортақ инженерлік жүйелерін, жылуды тұтыну жүйелерін сондай-ақ кондоминиум объектісінің ортақ меншігі болып табылатын есепке алу аспаптарын техникалық күйінде ұстауды қамтамасыз етеді.</w:t>
      </w:r>
    </w:p>
    <w:p>
      <w:pPr>
        <w:spacing w:after="0"/>
        <w:ind w:left="0"/>
        <w:jc w:val="both"/>
      </w:pPr>
      <w:r>
        <w:rPr>
          <w:rFonts w:ascii="Times New Roman"/>
          <w:b w:val="false"/>
          <w:i w:val="false"/>
          <w:color w:val="000000"/>
          <w:sz w:val="28"/>
        </w:rPr>
        <w:t>
      8.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заңнамалық актiлерде өзгеше көзделмесе, энергиямен жабдықтаушы ұйымға жүктеледi.</w:t>
      </w:r>
    </w:p>
    <w:p>
      <w:pPr>
        <w:spacing w:after="0"/>
        <w:ind w:left="0"/>
        <w:jc w:val="both"/>
      </w:pPr>
      <w:r>
        <w:rPr>
          <w:rFonts w:ascii="Times New Roman"/>
          <w:b w:val="false"/>
          <w:i w:val="false"/>
          <w:color w:val="000000"/>
          <w:sz w:val="28"/>
        </w:rPr>
        <w:t>
      9.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 тікелей бірлескен басқару кезінде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p>
      <w:pPr>
        <w:spacing w:after="0"/>
        <w:ind w:left="0"/>
        <w:jc w:val="both"/>
      </w:pPr>
      <w:r>
        <w:rPr>
          <w:rFonts w:ascii="Times New Roman"/>
          <w:b w:val="false"/>
          <w:i w:val="false"/>
          <w:color w:val="000000"/>
          <w:sz w:val="28"/>
        </w:rPr>
        <w:t>
      10.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p>
      <w:pPr>
        <w:spacing w:after="0"/>
        <w:ind w:left="0"/>
        <w:jc w:val="both"/>
      </w:pPr>
      <w:r>
        <w:rPr>
          <w:rFonts w:ascii="Times New Roman"/>
          <w:b w:val="false"/>
          <w:i w:val="false"/>
          <w:color w:val="000000"/>
          <w:sz w:val="28"/>
        </w:rPr>
        <w:t>
      11.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p>
      <w:pPr>
        <w:spacing w:after="0"/>
        <w:ind w:left="0"/>
        <w:jc w:val="both"/>
      </w:pPr>
      <w:r>
        <w:rPr>
          <w:rFonts w:ascii="Times New Roman"/>
          <w:b w:val="false"/>
          <w:i w:val="false"/>
          <w:color w:val="000000"/>
          <w:sz w:val="28"/>
        </w:rPr>
        <w:t>
      12.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p>
      <w:pPr>
        <w:spacing w:after="0"/>
        <w:ind w:left="0"/>
        <w:jc w:val="both"/>
      </w:pPr>
      <w:r>
        <w:rPr>
          <w:rFonts w:ascii="Times New Roman"/>
          <w:b w:val="false"/>
          <w:i w:val="false"/>
          <w:color w:val="000000"/>
          <w:sz w:val="28"/>
        </w:rPr>
        <w:t>
      13.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p>
      <w:pPr>
        <w:spacing w:after="0"/>
        <w:ind w:left="0"/>
        <w:jc w:val="both"/>
      </w:pPr>
      <w:r>
        <w:rPr>
          <w:rFonts w:ascii="Times New Roman"/>
          <w:b w:val="false"/>
          <w:i w:val="false"/>
          <w:color w:val="000000"/>
          <w:sz w:val="28"/>
        </w:rPr>
        <w:t>
      14.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 тікелей бірлескен басқару кезінде пәтерлердің, тұрғын емес үй-жайлардың барлық иелері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6-бабы 1-тармағының 4-1) тармақшасына сәйкес жергілікті өкілді органдар бекіткен жылыту маусымына дайындық және оны өткізу қағидаларына сәйкес ұйымдастырады.</w:t>
      </w:r>
    </w:p>
    <w:p>
      <w:pPr>
        <w:spacing w:after="0"/>
        <w:ind w:left="0"/>
        <w:jc w:val="both"/>
      </w:pPr>
      <w:r>
        <w:rPr>
          <w:rFonts w:ascii="Times New Roman"/>
          <w:b w:val="false"/>
          <w:i w:val="false"/>
          <w:color w:val="000000"/>
          <w:sz w:val="28"/>
        </w:rPr>
        <w:t>
      15.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p>
      <w:pPr>
        <w:spacing w:after="0"/>
        <w:ind w:left="0"/>
        <w:jc w:val="both"/>
      </w:pPr>
      <w:r>
        <w:rPr>
          <w:rFonts w:ascii="Times New Roman"/>
          <w:b w:val="false"/>
          <w:i w:val="false"/>
          <w:color w:val="000000"/>
          <w:sz w:val="28"/>
        </w:rPr>
        <w:t>
      16.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 Қызмет көрсетуші мен жеке меншік тұрғын үйдің иесі немесе заңды тұлға болып табылатын тұтынушының сумен жабдықтау және су бұру желілері арасындағы теңгерімдік тиесілілігін бөлу шекарасы болып елді мекеннің сумен жабдықтау және су бұру жүйесіне қосылған жердегі құбырға ұштасу болып табылады.</w:t>
      </w:r>
    </w:p>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p>
      <w:pPr>
        <w:spacing w:after="0"/>
        <w:ind w:left="0"/>
        <w:jc w:val="both"/>
      </w:pPr>
      <w:r>
        <w:rPr>
          <w:rFonts w:ascii="Times New Roman"/>
          <w:b w:val="false"/>
          <w:i w:val="false"/>
          <w:color w:val="000000"/>
          <w:sz w:val="28"/>
        </w:rPr>
        <w:t>
      17.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p>
      <w:pPr>
        <w:spacing w:after="0"/>
        <w:ind w:left="0"/>
        <w:jc w:val="both"/>
      </w:pPr>
      <w:r>
        <w:rPr>
          <w:rFonts w:ascii="Times New Roman"/>
          <w:b w:val="false"/>
          <w:i w:val="false"/>
          <w:color w:val="000000"/>
          <w:sz w:val="28"/>
        </w:rPr>
        <w:t>
      18.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p>
      <w:pPr>
        <w:spacing w:after="0"/>
        <w:ind w:left="0"/>
        <w:jc w:val="both"/>
      </w:pPr>
      <w:r>
        <w:rPr>
          <w:rFonts w:ascii="Times New Roman"/>
          <w:b w:val="false"/>
          <w:i w:val="false"/>
          <w:color w:val="000000"/>
          <w:sz w:val="28"/>
        </w:rPr>
        <w:t>
      19. Тұтынушылар туралы дербес деректердің құпиялылығы үшін жауапкершілік "Дербес деректер және оларды қорғау туралы" Қазақстан Республикасының Заңына сәйкес жүктеледі.</w:t>
      </w:r>
    </w:p>
    <w:p>
      <w:pPr>
        <w:spacing w:after="0"/>
        <w:ind w:left="0"/>
        <w:jc w:val="both"/>
      </w:pPr>
      <w:r>
        <w:rPr>
          <w:rFonts w:ascii="Times New Roman"/>
          <w:b w:val="false"/>
          <w:i w:val="false"/>
          <w:color w:val="000000"/>
          <w:sz w:val="28"/>
        </w:rPr>
        <w:t>
      20. Тұтынушы:</w:t>
      </w:r>
    </w:p>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p>
      <w:pPr>
        <w:spacing w:after="0"/>
        <w:ind w:left="0"/>
        <w:jc w:val="both"/>
      </w:pPr>
      <w:r>
        <w:rPr>
          <w:rFonts w:ascii="Times New Roman"/>
          <w:b w:val="false"/>
          <w:i w:val="false"/>
          <w:color w:val="000000"/>
          <w:sz w:val="28"/>
        </w:rPr>
        <w:t xml:space="preserve">
      6) Қазақстан Республикасы Энергетика министрінің 2015 жылғы 20 ақпандағы № 111 </w:t>
      </w:r>
      <w:r>
        <w:rPr>
          <w:rFonts w:ascii="Times New Roman"/>
          <w:b w:val="false"/>
          <w:i w:val="false"/>
          <w:color w:val="000000"/>
          <w:sz w:val="28"/>
        </w:rPr>
        <w:t>бұйрығымен</w:t>
      </w:r>
      <w:r>
        <w:rPr>
          <w:rFonts w:ascii="Times New Roman"/>
          <w:b w:val="false"/>
          <w:i w:val="false"/>
          <w:color w:val="000000"/>
          <w:sz w:val="28"/>
        </w:rPr>
        <w:t xml:space="preserve"> бекітілген Электр энергиясының бөлшек сауда нарығын ұйымдастыру және оның жұмыс істеуі, сондай-ақ осы нарықта қызмет көрсету қағидаларымен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p>
      <w:pPr>
        <w:spacing w:after="0"/>
        <w:ind w:left="0"/>
        <w:jc w:val="both"/>
      </w:pPr>
      <w:r>
        <w:rPr>
          <w:rFonts w:ascii="Times New Roman"/>
          <w:b w:val="false"/>
          <w:i w:val="false"/>
          <w:color w:val="000000"/>
          <w:sz w:val="28"/>
        </w:rPr>
        <w:t>
      9) тұрғын үйлерде тұратын жеке тұлғалар жария шарттар негізінде тұрмыстық қатты қалдықтарды жинаудың орталықтандырылған жүйесін пайдалануға және жергілікті өкілді орган бекіткен тарифтерге сәйкес қалдықтарды тасымалдағаны үшін көрсетілетін қызметтерге ақы төлеуге міндетті;</w:t>
      </w:r>
    </w:p>
    <w:p>
      <w:pPr>
        <w:spacing w:after="0"/>
        <w:ind w:left="0"/>
        <w:jc w:val="both"/>
      </w:pPr>
      <w:r>
        <w:rPr>
          <w:rFonts w:ascii="Times New Roman"/>
          <w:b w:val="false"/>
          <w:i w:val="false"/>
          <w:color w:val="000000"/>
          <w:sz w:val="28"/>
        </w:rPr>
        <w:t>
      10) тұрғын үйлерде немесе жеке тұрған ғимараттарда (құрылысжайларда) қызметін жүзеге асыратын заңды тұлғалар мен дара кәсіпкерлер тұрмыстық қатты қалдықтарды жинаудың орталықтандырылған жүйесін пайдалану кезінде жергілікті атқарушы орган айқындаған, тұрмыстық қатты қалдықтарды жинауды және тасымалдауды жүзеге асыратын қалдықтарды басқару саласындағы кәсіпкерлік субъектілерімен тұрмыстық қатты қалдықтарды тасымалдауға шарт жасасуға міндетті.</w:t>
      </w:r>
    </w:p>
    <w:p>
      <w:pPr>
        <w:spacing w:after="0"/>
        <w:ind w:left="0"/>
        <w:jc w:val="both"/>
      </w:pPr>
      <w:r>
        <w:rPr>
          <w:rFonts w:ascii="Times New Roman"/>
          <w:b w:val="false"/>
          <w:i w:val="false"/>
          <w:color w:val="000000"/>
          <w:sz w:val="28"/>
        </w:rPr>
        <w:t>
      21. Жеткізуші:</w:t>
      </w:r>
    </w:p>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p>
      <w:pPr>
        <w:spacing w:after="0"/>
        <w:ind w:left="0"/>
        <w:jc w:val="both"/>
      </w:pPr>
      <w:r>
        <w:rPr>
          <w:rFonts w:ascii="Times New Roman"/>
          <w:b w:val="false"/>
          <w:i w:val="false"/>
          <w:color w:val="000000"/>
          <w:sz w:val="28"/>
        </w:rPr>
        <w:t>
      2) тұтынған қызметтер үшін тұтынушыға, оның ішінде жасалған шарттар негізінде үшінші тұлғалар, тұрғын үй қатынастары және тұрғын үй-коммуналдық шаруашылық саласындағы ақпараттық объектілер арқылы төлем құжатын қағазда немесе электрондық түрде ай сайын береді;</w:t>
      </w:r>
    </w:p>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p>
      <w:pPr>
        <w:spacing w:after="0"/>
        <w:ind w:left="0"/>
        <w:jc w:val="both"/>
      </w:pPr>
      <w:r>
        <w:rPr>
          <w:rFonts w:ascii="Times New Roman"/>
          <w:b w:val="false"/>
          <w:i w:val="false"/>
          <w:color w:val="000000"/>
          <w:sz w:val="28"/>
        </w:rPr>
        <w:t>
      8) өзге тұтынушылардың талаптарды орындамау себебі бойынша, сондай-ақ Қазақстан Республикасының заңнамасында көзделмеген себептер бойынша коммуналдық қызметтер көрсетуден бас тартпайды және тұтынушыға коммуналдық көрсетілетін қызметтерді алуға шектеу қоймайды;</w:t>
      </w:r>
    </w:p>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p>
      <w:pPr>
        <w:spacing w:after="0"/>
        <w:ind w:left="0"/>
        <w:jc w:val="both"/>
      </w:pPr>
      <w:r>
        <w:rPr>
          <w:rFonts w:ascii="Times New Roman"/>
          <w:b w:val="false"/>
          <w:i w:val="false"/>
          <w:color w:val="000000"/>
          <w:sz w:val="28"/>
        </w:rPr>
        <w:t>
      10) тұтынушылардың шартта көрсетілген мерзім ішінде коммуналдық төлемдер үшін толықтай төлемақы жасамауы кезінде қызметтер ұсынуды ішінара немесе толықтай тоқтатады.</w:t>
      </w:r>
    </w:p>
    <w:p>
      <w:pPr>
        <w:spacing w:after="0"/>
        <w:ind w:left="0"/>
        <w:jc w:val="left"/>
      </w:pPr>
      <w:r>
        <w:rPr>
          <w:rFonts w:ascii="Times New Roman"/>
          <w:b/>
          <w:i w:val="false"/>
          <w:color w:val="000000"/>
        </w:rPr>
        <w:t xml:space="preserve"> 4-тарау. Коммуналдық көрсетілетін қызметтер үшін есеп айырысу және ақы төлеу тәртібі</w:t>
      </w:r>
    </w:p>
    <w:p>
      <w:pPr>
        <w:spacing w:after="0"/>
        <w:ind w:left="0"/>
        <w:jc w:val="both"/>
      </w:pPr>
      <w:r>
        <w:rPr>
          <w:rFonts w:ascii="Times New Roman"/>
          <w:b w:val="false"/>
          <w:i w:val="false"/>
          <w:color w:val="000000"/>
          <w:sz w:val="28"/>
        </w:rPr>
        <w:t>
      22. Тұтынушы коммуналдық қызметтер үшін төлемді өнім беруші жазып берген төлем құжаттары бойынша немесе Үлгілік қағидаларға қосымшаға сәйкес нысан бойынша бірыңғай төлем құжаты бойынша жүргізеді.</w:t>
      </w:r>
    </w:p>
    <w:p>
      <w:pPr>
        <w:spacing w:after="0"/>
        <w:ind w:left="0"/>
        <w:jc w:val="both"/>
      </w:pPr>
      <w:r>
        <w:rPr>
          <w:rFonts w:ascii="Times New Roman"/>
          <w:b w:val="false"/>
          <w:i w:val="false"/>
          <w:color w:val="000000"/>
          <w:sz w:val="28"/>
        </w:rPr>
        <w:t>
      23. Коммуналдық көрсетілетін қызметтерге төлемдерді қабылдау жеткізушінің және (немесе) екінші деңгейдегі банктердің және банк операцияларының жекелеген түрлерін жүзеге асыратын ұйымдардың, интернет-ресурстардың немесе терминалдардың жеке кассалары арқылы, қажет болған жағдайда төлем агенттері және (немесе) төлем құралдары және (немесе) төлем ұйымдары арқылы жүзеге асырылады.</w:t>
      </w:r>
    </w:p>
    <w:p>
      <w:pPr>
        <w:spacing w:after="0"/>
        <w:ind w:left="0"/>
        <w:jc w:val="both"/>
      </w:pPr>
      <w:r>
        <w:rPr>
          <w:rFonts w:ascii="Times New Roman"/>
          <w:b w:val="false"/>
          <w:i w:val="false"/>
          <w:color w:val="000000"/>
          <w:sz w:val="28"/>
        </w:rPr>
        <w:t>
      24. Коммуналдық көрсетілетін қызметтер үшін ақы төлеу заңнамамен белгіленеді немесе тұтынушы мен жеткізушінің арасындағы шартпен айқындалады.</w:t>
      </w:r>
    </w:p>
    <w:p>
      <w:pPr>
        <w:spacing w:after="0"/>
        <w:ind w:left="0"/>
        <w:jc w:val="both"/>
      </w:pPr>
      <w:r>
        <w:rPr>
          <w:rFonts w:ascii="Times New Roman"/>
          <w:b w:val="false"/>
          <w:i w:val="false"/>
          <w:color w:val="000000"/>
          <w:sz w:val="28"/>
        </w:rPr>
        <w:t>
      25. Есепке алу аспаптарының көрсеткіштерін алу жеткізуші немесе оның өкілі қызметтік куәлік ұсынған жағдайда немесе деректерді қашықтықтан беру құрылғылары арқылы ай сайын жүргізеді.</w:t>
      </w:r>
    </w:p>
    <w:p>
      <w:pPr>
        <w:spacing w:after="0"/>
        <w:ind w:left="0"/>
        <w:jc w:val="both"/>
      </w:pPr>
      <w:r>
        <w:rPr>
          <w:rFonts w:ascii="Times New Roman"/>
          <w:b w:val="false"/>
          <w:i w:val="false"/>
          <w:color w:val="000000"/>
          <w:sz w:val="28"/>
        </w:rPr>
        <w:t xml:space="preserve">
      26.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p>
      <w:pPr>
        <w:spacing w:after="0"/>
        <w:ind w:left="0"/>
        <w:jc w:val="both"/>
      </w:pPr>
      <w:r>
        <w:rPr>
          <w:rFonts w:ascii="Times New Roman"/>
          <w:b w:val="false"/>
          <w:i w:val="false"/>
          <w:color w:val="000000"/>
          <w:sz w:val="28"/>
        </w:rPr>
        <w:t>
      27.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Ақтөбе облысының әкімдігінің 2017 жылғы 1 ақпандағы №16 "Ақтөбе облысында есептеу аспаптары жоқ тұтынушылар үшін газбен жабдықтау, электрмен жабдықтау, сумен жабдықтау, су бұру және жылумен жабдықтау жөніндегі коммуналдық көрсетілетін қызметтерді тұтыну нормаларын бекіту туралы (нормативтік құқықтық актілерді мемлекеттік тіркеу Тізілімінде № 5285 тіркелген) қаулысы бойынша айқындалады.</w:t>
      </w:r>
    </w:p>
    <w:p>
      <w:pPr>
        <w:spacing w:after="0"/>
        <w:ind w:left="0"/>
        <w:jc w:val="both"/>
      </w:pPr>
      <w:r>
        <w:rPr>
          <w:rFonts w:ascii="Times New Roman"/>
          <w:b w:val="false"/>
          <w:i w:val="false"/>
          <w:color w:val="000000"/>
          <w:sz w:val="28"/>
        </w:rPr>
        <w:t>
      28.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p>
      <w:pPr>
        <w:spacing w:after="0"/>
        <w:ind w:left="0"/>
        <w:jc w:val="both"/>
      </w:pPr>
      <w:r>
        <w:rPr>
          <w:rFonts w:ascii="Times New Roman"/>
          <w:b w:val="false"/>
          <w:i w:val="false"/>
          <w:color w:val="000000"/>
          <w:sz w:val="28"/>
        </w:rPr>
        <w:t>
      29.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p>
      <w:pPr>
        <w:spacing w:after="0"/>
        <w:ind w:left="0"/>
        <w:jc w:val="both"/>
      </w:pPr>
      <w:r>
        <w:rPr>
          <w:rFonts w:ascii="Times New Roman"/>
          <w:b w:val="false"/>
          <w:i w:val="false"/>
          <w:color w:val="000000"/>
          <w:sz w:val="28"/>
        </w:rPr>
        <w:t>
      30.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компаниянемесе коммуналдық көрсетілетін қызметтерді тікелей жеткізуші арқылы пәтерлер, тұрғын емес үй-жайлар меншік иелерінің жиналысында шешіледі.</w:t>
      </w:r>
    </w:p>
    <w:p>
      <w:pPr>
        <w:spacing w:after="0"/>
        <w:ind w:left="0"/>
        <w:jc w:val="both"/>
      </w:pPr>
      <w:r>
        <w:rPr>
          <w:rFonts w:ascii="Times New Roman"/>
          <w:b w:val="false"/>
          <w:i w:val="false"/>
          <w:color w:val="000000"/>
          <w:sz w:val="28"/>
        </w:rPr>
        <w:t>
      31. Жеткізуші мен тұтынушы арасындағы барлық даулы мәселелер заңнамада белгіленген тәртіппен шешіледі.</w:t>
      </w:r>
    </w:p>
    <w:p>
      <w:pPr>
        <w:spacing w:after="0"/>
        <w:ind w:left="0"/>
        <w:jc w:val="left"/>
      </w:pPr>
      <w:r>
        <w:rPr>
          <w:rFonts w:ascii="Times New Roman"/>
          <w:b/>
          <w:i w:val="false"/>
          <w:color w:val="000000"/>
        </w:rPr>
        <w:t xml:space="preserve"> 5-тарау. Дауларды шешу тәртібі</w:t>
      </w:r>
    </w:p>
    <w:p>
      <w:pPr>
        <w:spacing w:after="0"/>
        <w:ind w:left="0"/>
        <w:jc w:val="both"/>
      </w:pPr>
      <w:r>
        <w:rPr>
          <w:rFonts w:ascii="Times New Roman"/>
          <w:b w:val="false"/>
          <w:i w:val="false"/>
          <w:color w:val="000000"/>
          <w:sz w:val="28"/>
        </w:rPr>
        <w:t>
      32.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p>
      <w:pPr>
        <w:spacing w:after="0"/>
        <w:ind w:left="0"/>
        <w:jc w:val="both"/>
      </w:pPr>
      <w:r>
        <w:rPr>
          <w:rFonts w:ascii="Times New Roman"/>
          <w:b w:val="false"/>
          <w:i w:val="false"/>
          <w:color w:val="000000"/>
          <w:sz w:val="28"/>
        </w:rPr>
        <w:t>
      33.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p>
      <w:pPr>
        <w:spacing w:after="0"/>
        <w:ind w:left="0"/>
        <w:jc w:val="both"/>
      </w:pPr>
      <w:r>
        <w:rPr>
          <w:rFonts w:ascii="Times New Roman"/>
          <w:b w:val="false"/>
          <w:i w:val="false"/>
          <w:color w:val="000000"/>
          <w:sz w:val="28"/>
        </w:rPr>
        <w:t>
      34.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p>
      <w:pPr>
        <w:spacing w:after="0"/>
        <w:ind w:left="0"/>
        <w:jc w:val="both"/>
      </w:pPr>
      <w:r>
        <w:rPr>
          <w:rFonts w:ascii="Times New Roman"/>
          <w:b w:val="false"/>
          <w:i w:val="false"/>
          <w:color w:val="000000"/>
          <w:sz w:val="28"/>
        </w:rPr>
        <w:t>
      Актіге тұтынушы және кемінде екі адам, оның ішінде: үй кеңесінің мүшелері, мүліктің меншік иелері бірлестігінің төрағасы немесе жай серіктестіктің сенім білдірілген адамы не басқарушы компанияның не тікелей бірлескен басқару кезінде пәтерлердің, тұрғын емес үй-жайлардың барлық иелерінің өкілі не көппәтерлі тұрғын үйді басқарушы қол қояды және жеткізушіге жіберіледі. Егер дау тараптардың келісімі бойынша шешілмесе, тұтынушы сотқа жүгінуге құқылы.</w:t>
      </w:r>
    </w:p>
    <w:p>
      <w:pPr>
        <w:spacing w:after="0"/>
        <w:ind w:left="0"/>
        <w:jc w:val="both"/>
      </w:pPr>
      <w:r>
        <w:rPr>
          <w:rFonts w:ascii="Times New Roman"/>
          <w:b w:val="false"/>
          <w:i w:val="false"/>
          <w:color w:val="000000"/>
          <w:sz w:val="28"/>
        </w:rPr>
        <w:t>
      35.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p>
      <w:pPr>
        <w:spacing w:after="0"/>
        <w:ind w:left="0"/>
        <w:jc w:val="both"/>
      </w:pPr>
      <w:r>
        <w:rPr>
          <w:rFonts w:ascii="Times New Roman"/>
          <w:b w:val="false"/>
          <w:i w:val="false"/>
          <w:color w:val="000000"/>
          <w:sz w:val="28"/>
        </w:rPr>
        <w:t>
      Тұтынушы қол қоюдан бас тартса да, бірақ кем дегенде үш адамнан тұратын комиссия тіркеуге жататын болса, акт жарамды болып саналады: жеткізушінің өкілдері, үй кеңесі және меншік иелері қауымдастығының төрағасы немесе қарапайым серіктестіктің өкілі немесе көп пәтерлі үйдің менеджері немесе басқарушы компанияның не тікелей бірлескен басқару кезінде пәтерлердің, тұрғын емес үй-жайлардың барлық меншік иелерінің өкілі.</w:t>
      </w:r>
    </w:p>
    <w:p>
      <w:pPr>
        <w:spacing w:after="0"/>
        <w:ind w:left="0"/>
        <w:jc w:val="both"/>
      </w:pPr>
      <w:r>
        <w:rPr>
          <w:rFonts w:ascii="Times New Roman"/>
          <w:b w:val="false"/>
          <w:i w:val="false"/>
          <w:color w:val="000000"/>
          <w:sz w:val="28"/>
        </w:rPr>
        <w:t>
      Акт тұтынушының қолдары болғанда жарамды болады. Акт тұтынушы қол қоюдан бас тартқан жағдайда, оны кемінде үш адамнан :жеткізушінің өкілі, үй кеңесінің мүшелерінен, мүліктің меншік иелері бірлестігінің төрағасынан немесе жай серіктестіктің сенім білдірілген адамынан не басқарушы компанияның өкілінен не көппәтерлі тұрғын үйді басқарушыдан тұратын комиссия ресімдеген жағдайда жарамды болып табылады.</w:t>
      </w:r>
    </w:p>
    <w:p>
      <w:pPr>
        <w:spacing w:after="0"/>
        <w:ind w:left="0"/>
        <w:jc w:val="both"/>
      </w:pPr>
      <w:r>
        <w:rPr>
          <w:rFonts w:ascii="Times New Roman"/>
          <w:b w:val="false"/>
          <w:i w:val="false"/>
          <w:color w:val="000000"/>
          <w:sz w:val="28"/>
        </w:rPr>
        <w:t>
      36.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p>
      <w:pPr>
        <w:spacing w:after="0"/>
        <w:ind w:left="0"/>
        <w:jc w:val="both"/>
      </w:pPr>
      <w:r>
        <w:rPr>
          <w:rFonts w:ascii="Times New Roman"/>
          <w:b w:val="false"/>
          <w:i w:val="false"/>
          <w:color w:val="000000"/>
          <w:sz w:val="28"/>
        </w:rPr>
        <w:t>
      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p>
      <w:pPr>
        <w:spacing w:after="0"/>
        <w:ind w:left="0"/>
        <w:jc w:val="left"/>
      </w:pPr>
      <w:r>
        <w:rPr>
          <w:rFonts w:ascii="Times New Roman"/>
          <w:b/>
          <w:i w:val="false"/>
          <w:color w:val="000000"/>
        </w:rPr>
        <w:t xml:space="preserve"> 6-тарау. Қорытынды ережелер</w:t>
      </w:r>
    </w:p>
    <w:p>
      <w:pPr>
        <w:spacing w:after="0"/>
        <w:ind w:left="0"/>
        <w:jc w:val="both"/>
      </w:pPr>
      <w:r>
        <w:rPr>
          <w:rFonts w:ascii="Times New Roman"/>
          <w:b w:val="false"/>
          <w:i w:val="false"/>
          <w:color w:val="000000"/>
          <w:sz w:val="28"/>
        </w:rPr>
        <w:t>
      37.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p>
      <w:pPr>
        <w:spacing w:after="0"/>
        <w:ind w:left="0"/>
        <w:jc w:val="both"/>
      </w:pPr>
      <w:r>
        <w:rPr>
          <w:rFonts w:ascii="Times New Roman"/>
          <w:b w:val="false"/>
          <w:i w:val="false"/>
          <w:color w:val="000000"/>
          <w:sz w:val="28"/>
        </w:rPr>
        <w:t>
      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