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769e" w14:textId="3787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1 маусымдағы № 192 "Ойыл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аудандық мәслихатының 2023 жылғы 4 шілдедегі № 55 шешімі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ауданының жергілікті қоғамдастық жиналысының Регламентін бекіту туралы" Ойыл аудандық мәслихатының 2018 жылғы 1 маусымдағы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3-11-135 болып тіркелген)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ауданының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талқылау,азаматтардың құқықтарына, бостандықтары мен міндеттеріне қатысты нормативтік құқықтық актілердің жобаларын талқылау;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