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688f" w14:textId="0eb6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Қобда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157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229286,1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54 195,7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249,4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2 024,5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172816,5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243163,6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13 877,5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 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85 000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берілген субвенциялар көлемі 33 186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