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e463b" w14:textId="3de46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 бойынша 2023-2024 жылға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Ақтөбе облысы Қобда аудандық мәслихатының 2023 жылғы 20 маусымдағы № 28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"Жайылымдар туралы" Заңының </w:t>
      </w:r>
      <w:r>
        <w:rPr>
          <w:rFonts w:ascii="Times New Roman"/>
          <w:b w:val="false"/>
          <w:i w:val="false"/>
          <w:color w:val="000000"/>
          <w:sz w:val="28"/>
        </w:rPr>
        <w:t>8 бабының</w:t>
      </w:r>
      <w:r>
        <w:rPr>
          <w:rFonts w:ascii="Times New Roman"/>
          <w:b w:val="false"/>
          <w:i w:val="false"/>
          <w:color w:val="000000"/>
          <w:sz w:val="28"/>
        </w:rPr>
        <w:t xml:space="preserve"> 1) тармақшасына сәйкес, Қобда аудандық мәслихаты ШЕШІМ ҚАБЫЛДАДЫ: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қосымшаға</w:t>
      </w:r>
      <w:r>
        <w:rPr>
          <w:rFonts w:ascii="Times New Roman"/>
          <w:b w:val="false"/>
          <w:i w:val="false"/>
          <w:color w:val="000000"/>
          <w:sz w:val="28"/>
        </w:rPr>
        <w:t xml:space="preserve"> сәйкес Қобда ауданы бойынша 2023-2024 жылға арналған жайылымдарды басқару және оларды пайдалану жөніндегі жоспар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Қобда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Ерғалиев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аудандық мәслихатының </w:t>
            </w:r>
            <w:r>
              <w:br/>
            </w:r>
            <w:r>
              <w:rPr>
                <w:rFonts w:ascii="Times New Roman"/>
                <w:b w:val="false"/>
                <w:i w:val="false"/>
                <w:color w:val="000000"/>
                <w:sz w:val="20"/>
              </w:rPr>
              <w:t xml:space="preserve">2023 жылғы "15" маусымдағы </w:t>
            </w:r>
            <w:r>
              <w:br/>
            </w:r>
            <w:r>
              <w:rPr>
                <w:rFonts w:ascii="Times New Roman"/>
                <w:b w:val="false"/>
                <w:i w:val="false"/>
                <w:color w:val="000000"/>
                <w:sz w:val="20"/>
              </w:rPr>
              <w:t>№ 28 шешімімен бекітілген</w:t>
            </w:r>
          </w:p>
        </w:tc>
      </w:tr>
    </w:tbl>
    <w:bookmarkStart w:name="z6" w:id="0"/>
    <w:p>
      <w:pPr>
        <w:spacing w:after="0"/>
        <w:ind w:left="0"/>
        <w:jc w:val="left"/>
      </w:pPr>
      <w:r>
        <w:rPr>
          <w:rFonts w:ascii="Times New Roman"/>
          <w:b/>
          <w:i w:val="false"/>
          <w:color w:val="000000"/>
        </w:rPr>
        <w:t xml:space="preserve"> Қобда ауданы бойынша 2023-2024 жылдарға арналған жайылымдарды басқару және оларды пайдалану жөніндегі жоспар</w:t>
      </w:r>
    </w:p>
    <w:bookmarkEnd w:id="0"/>
    <w:p>
      <w:pPr>
        <w:spacing w:after="0"/>
        <w:ind w:left="0"/>
        <w:jc w:val="both"/>
      </w:pPr>
      <w:r>
        <w:rPr>
          <w:rFonts w:ascii="Times New Roman"/>
          <w:b w:val="false"/>
          <w:i w:val="false"/>
          <w:color w:val="000000"/>
          <w:sz w:val="28"/>
        </w:rPr>
        <w:t xml:space="preserve">
      Осы Қобда ауданы бойынша 2023-2024 жылдарға арналған жайылымдарды басқару және оларды пайдалану жөніндегі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28 сәуір 2017 жылы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(Қазақстан Республикасының Әділет министрлігінде 15 мамыр 2015 жылы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xml:space="preserve">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 </w:t>
      </w:r>
    </w:p>
    <w:p>
      <w:pPr>
        <w:spacing w:after="0"/>
        <w:ind w:left="0"/>
        <w:jc w:val="both"/>
      </w:pPr>
      <w:r>
        <w:rPr>
          <w:rFonts w:ascii="Times New Roman"/>
          <w:b w:val="false"/>
          <w:i w:val="false"/>
          <w:color w:val="000000"/>
          <w:sz w:val="28"/>
        </w:rPr>
        <w:t xml:space="preserve">
      Жоспар мазмұны: </w:t>
      </w:r>
    </w:p>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25 қосымшасына сәйкес; </w:t>
      </w:r>
    </w:p>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25 қосымшасына сәйкес; </w:t>
      </w:r>
    </w:p>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25 қосымшасына сәйкес; </w:t>
      </w:r>
    </w:p>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25 қосымшасына сәйкес; </w:t>
      </w:r>
    </w:p>
    <w:p>
      <w:pPr>
        <w:spacing w:after="0"/>
        <w:ind w:left="0"/>
        <w:jc w:val="both"/>
      </w:pPr>
      <w:r>
        <w:rPr>
          <w:rFonts w:ascii="Times New Roman"/>
          <w:b w:val="false"/>
          <w:i w:val="false"/>
          <w:color w:val="000000"/>
          <w:sz w:val="28"/>
        </w:rPr>
        <w:t xml:space="preserve">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25 қосымшасына сәйкес; </w:t>
      </w:r>
    </w:p>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25 қосымшасына сәйкес; </w:t>
      </w:r>
    </w:p>
    <w:p>
      <w:pPr>
        <w:spacing w:after="0"/>
        <w:ind w:left="0"/>
        <w:jc w:val="both"/>
      </w:pPr>
      <w:r>
        <w:rPr>
          <w:rFonts w:ascii="Times New Roman"/>
          <w:b w:val="false"/>
          <w:i w:val="false"/>
          <w:color w:val="000000"/>
          <w:sz w:val="28"/>
        </w:rPr>
        <w:t xml:space="preserve">
      8) тиісті әкімшілік-аумақтық бірлікте жайылымдарды ұтымды пайдалану үшін қажетті өзге де талаптарды қамтуға тиіс. </w:t>
      </w:r>
    </w:p>
    <w:p>
      <w:pPr>
        <w:spacing w:after="0"/>
        <w:ind w:left="0"/>
        <w:jc w:val="both"/>
      </w:pPr>
      <w:r>
        <w:rPr>
          <w:rFonts w:ascii="Times New Roman"/>
          <w:b w:val="false"/>
          <w:i w:val="false"/>
          <w:color w:val="000000"/>
          <w:sz w:val="28"/>
        </w:rPr>
        <w:t xml:space="preserve">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 </w:t>
      </w:r>
    </w:p>
    <w:p>
      <w:pPr>
        <w:spacing w:after="0"/>
        <w:ind w:left="0"/>
        <w:jc w:val="both"/>
      </w:pPr>
      <w:r>
        <w:rPr>
          <w:rFonts w:ascii="Times New Roman"/>
          <w:b w:val="false"/>
          <w:i w:val="false"/>
          <w:color w:val="000000"/>
          <w:sz w:val="28"/>
        </w:rPr>
        <w:t xml:space="preserve">
      Әкімшілік-аумақтық бөлініс бойынша Қобда ауданда 16 ауылдық округтер, 31 ауылдық елді - мекендер орналасқан. </w:t>
      </w:r>
    </w:p>
    <w:p>
      <w:pPr>
        <w:spacing w:after="0"/>
        <w:ind w:left="0"/>
        <w:jc w:val="both"/>
      </w:pPr>
      <w:r>
        <w:rPr>
          <w:rFonts w:ascii="Times New Roman"/>
          <w:b w:val="false"/>
          <w:i w:val="false"/>
          <w:color w:val="000000"/>
          <w:sz w:val="28"/>
        </w:rPr>
        <w:t xml:space="preserve">
      Қобда ауданының жалпы көлемі 1402980 га, оның ішінде жайылымдық жерлер-1164796 га, суармалары жерлер-83171 га. </w:t>
      </w:r>
    </w:p>
    <w:p>
      <w:pPr>
        <w:spacing w:after="0"/>
        <w:ind w:left="0"/>
        <w:jc w:val="both"/>
      </w:pPr>
      <w:r>
        <w:rPr>
          <w:rFonts w:ascii="Times New Roman"/>
          <w:b w:val="false"/>
          <w:i w:val="false"/>
          <w:color w:val="000000"/>
          <w:sz w:val="28"/>
        </w:rPr>
        <w:t xml:space="preserve">
      Санаттар бойынша жерлер бөлінісі: </w:t>
      </w:r>
    </w:p>
    <w:p>
      <w:pPr>
        <w:spacing w:after="0"/>
        <w:ind w:left="0"/>
        <w:jc w:val="both"/>
      </w:pPr>
      <w:r>
        <w:rPr>
          <w:rFonts w:ascii="Times New Roman"/>
          <w:b w:val="false"/>
          <w:i w:val="false"/>
          <w:color w:val="000000"/>
          <w:sz w:val="28"/>
        </w:rPr>
        <w:t xml:space="preserve">
      ауыл шаруашылығы мақсатындағы жерлер-1113444 га; </w:t>
      </w:r>
    </w:p>
    <w:p>
      <w:pPr>
        <w:spacing w:after="0"/>
        <w:ind w:left="0"/>
        <w:jc w:val="both"/>
      </w:pPr>
      <w:r>
        <w:rPr>
          <w:rFonts w:ascii="Times New Roman"/>
          <w:b w:val="false"/>
          <w:i w:val="false"/>
          <w:color w:val="000000"/>
          <w:sz w:val="28"/>
        </w:rPr>
        <w:t xml:space="preserve">
      елді мекен жерлері-199866 га; </w:t>
      </w:r>
    </w:p>
    <w:p>
      <w:pPr>
        <w:spacing w:after="0"/>
        <w:ind w:left="0"/>
        <w:jc w:val="both"/>
      </w:pPr>
      <w:r>
        <w:rPr>
          <w:rFonts w:ascii="Times New Roman"/>
          <w:b w:val="false"/>
          <w:i w:val="false"/>
          <w:color w:val="000000"/>
          <w:sz w:val="28"/>
        </w:rPr>
        <w:t xml:space="preserve">
      өнеркәсiп, көлiк, байланыс, ғарыш қызметі, қорғаныс, ұлттық қауіпсіздік мұқтажына арналған жерлер және ауыл шаруашылығына арналмаған өзге де жерлер -1953 га; </w:t>
      </w:r>
    </w:p>
    <w:p>
      <w:pPr>
        <w:spacing w:after="0"/>
        <w:ind w:left="0"/>
        <w:jc w:val="both"/>
      </w:pPr>
      <w:r>
        <w:rPr>
          <w:rFonts w:ascii="Times New Roman"/>
          <w:b w:val="false"/>
          <w:i w:val="false"/>
          <w:color w:val="000000"/>
          <w:sz w:val="28"/>
        </w:rPr>
        <w:t xml:space="preserve">
      су қорының жерлері-1507 га; </w:t>
      </w:r>
    </w:p>
    <w:p>
      <w:pPr>
        <w:spacing w:after="0"/>
        <w:ind w:left="0"/>
        <w:jc w:val="both"/>
      </w:pPr>
      <w:r>
        <w:rPr>
          <w:rFonts w:ascii="Times New Roman"/>
          <w:b w:val="false"/>
          <w:i w:val="false"/>
          <w:color w:val="000000"/>
          <w:sz w:val="28"/>
        </w:rPr>
        <w:t xml:space="preserve">
      қорықтағы жерлер-186 га. </w:t>
      </w:r>
    </w:p>
    <w:p>
      <w:pPr>
        <w:spacing w:after="0"/>
        <w:ind w:left="0"/>
        <w:jc w:val="both"/>
      </w:pPr>
      <w:r>
        <w:rPr>
          <w:rFonts w:ascii="Times New Roman"/>
          <w:b w:val="false"/>
          <w:i w:val="false"/>
          <w:color w:val="000000"/>
          <w:sz w:val="28"/>
        </w:rPr>
        <w:t xml:space="preserve">
      Ауданның климаттық зонасы күртконтиненталды, қысы салыстырмалы салқын, жазы ыстық және құрғақ. Ауаның жылдық орташа температурасы қаңтар айында – -14; -35°С, шілде айында – +24; +38°С. Жауынның орташа түсімі 30 мм, ал жылдық 214 мм. </w:t>
      </w:r>
    </w:p>
    <w:p>
      <w:pPr>
        <w:spacing w:after="0"/>
        <w:ind w:left="0"/>
        <w:jc w:val="both"/>
      </w:pPr>
      <w:r>
        <w:rPr>
          <w:rFonts w:ascii="Times New Roman"/>
          <w:b w:val="false"/>
          <w:i w:val="false"/>
          <w:color w:val="000000"/>
          <w:sz w:val="28"/>
        </w:rPr>
        <w:t xml:space="preserve">
      Ауданның өсімдік жамылғысы әртүрлі, шамамен қоса алғанда 118 түрлері. Олардың ішінде ең көп тараған түрі бидайлы және күрделі гүлділер шөптері. </w:t>
      </w:r>
    </w:p>
    <w:p>
      <w:pPr>
        <w:spacing w:after="0"/>
        <w:ind w:left="0"/>
        <w:jc w:val="both"/>
      </w:pPr>
      <w:r>
        <w:rPr>
          <w:rFonts w:ascii="Times New Roman"/>
          <w:b w:val="false"/>
          <w:i w:val="false"/>
          <w:color w:val="000000"/>
          <w:sz w:val="28"/>
        </w:rPr>
        <w:t xml:space="preserve">
      Топырағы қызылқоңыр, оңтүстікте сортаң топырақты жерлер кездеседі. Топырақтың құнарлы қабаттың қалыңдығы 40-50 см. </w:t>
      </w:r>
    </w:p>
    <w:p>
      <w:pPr>
        <w:spacing w:after="0"/>
        <w:ind w:left="0"/>
        <w:jc w:val="both"/>
      </w:pPr>
      <w:r>
        <w:rPr>
          <w:rFonts w:ascii="Times New Roman"/>
          <w:b w:val="false"/>
          <w:i w:val="false"/>
          <w:color w:val="000000"/>
          <w:sz w:val="28"/>
        </w:rPr>
        <w:t>
      Ауданда 16 мал дәрігерлік пункті және 18 малға арналған көмінділер бар, оның 5 типтік, 13 қарабайыр.</w:t>
      </w:r>
    </w:p>
    <w:p>
      <w:pPr>
        <w:spacing w:after="0"/>
        <w:ind w:left="0"/>
        <w:jc w:val="both"/>
      </w:pPr>
      <w:r>
        <w:rPr>
          <w:rFonts w:ascii="Times New Roman"/>
          <w:b w:val="false"/>
          <w:i w:val="false"/>
          <w:color w:val="000000"/>
          <w:sz w:val="28"/>
        </w:rPr>
        <w:t>
      Қазіргі уақытта Қобда ауданында мүйізді ірі қара 66704 бас, ұсақ мал 176276 бас, 29206 бас жылқы, 24 бас түйе және 64091 құс саналады.</w:t>
      </w:r>
    </w:p>
    <w:p>
      <w:pPr>
        <w:spacing w:after="0"/>
        <w:ind w:left="0"/>
        <w:jc w:val="both"/>
      </w:pPr>
      <w:r>
        <w:rPr>
          <w:rFonts w:ascii="Times New Roman"/>
          <w:b w:val="false"/>
          <w:i w:val="false"/>
          <w:color w:val="000000"/>
          <w:sz w:val="28"/>
        </w:rPr>
        <w:t xml:space="preserve">
      Ауыл шаруашылығы жануарларын қамтамасыз ету үшін Қобда ауданы бойынша барлығы 1164796 га жайылымдық алқаптары бар. Елді-мекен шегіндегі жайылымдары 169106 га жайылым саналады, қордағы жерлерде 168 га жайылымдық алқаптар бар.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 бойынша 2023-2024 жылдарға арналған жайылымдарды басқару және оларды басқару жөніндегі Жоспарға 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3660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66000" cy="904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 бойынша 2023-2024 жылдарға арналған жайылымдарды басқару және оларды басқару жөніндегі Жоспарға 2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620000" cy="946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20000" cy="946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 бойынша 2023-2024 жылдарға арналған жайылымдарды басқару және оларды басқару жөніндегі Жоспарға 3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810500" cy="902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02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 бойынша 2023-2024 жылдарға арналған жайылымдарды басқару және оларды басқару жөніндегі Жоспарға 4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8105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 бойынша 2023-2024 жылдарға арналған жайылымдарды басқару және оларды басқару жөніндегі Жоспарға 5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708900" cy="897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08900" cy="897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 бойынша 2023-2024 жылдарға арналған жайылымдарды басқару және оларды басқару жөніндегі Жоспарға 6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0104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010400" cy="947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 бойынша 2023-2024 жылдарға арналған жайылымдарды басқару және оларды басқару жөніндегі Жоспарға 7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391400" cy="913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391400" cy="913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 бойынша 2023-2024 жылдарға арналған жайылымдарды басқару және оларды басқару жөніндегі Жоспарға 8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378700" cy="925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378700" cy="925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 бойынша 2023-2024 жылдарға арналған жайылымдарды басқару және оларды басқару жөніндегі Жоспарға 9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251700" cy="918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251700" cy="918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 бойынша 2023-2024 жылдарға арналған жайылымдарды басқару және оларды басқару жөніндегі Жоспарға 10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454900" cy="932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454900" cy="932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 бойынша 2023-2024 жылдарға арналған жайылымдарды басқару және оларды басқару жөніндегі Жоспарға 11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429500" cy="924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429500" cy="924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 бойынша 2023-2024 жылдарға арналған жайылымдарды басқару және оларды басқару жөніндегі Жоспарға 12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442200" cy="923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442200" cy="923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 бойынша 2023-2024 жылдарға арналған жайылымдарды басқару және оларды басқару жөніндегі Жоспарға 13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w:t>
      </w:r>
    </w:p>
    <w:p>
      <w:pPr>
        <w:spacing w:after="0"/>
        <w:ind w:left="0"/>
        <w:jc w:val="left"/>
      </w:pPr>
      <w:r>
        <w:br/>
      </w:r>
    </w:p>
    <w:p>
      <w:pPr>
        <w:spacing w:after="0"/>
        <w:ind w:left="0"/>
        <w:jc w:val="both"/>
      </w:pPr>
      <w:r>
        <w:drawing>
          <wp:inline distT="0" distB="0" distL="0" distR="0">
            <wp:extent cx="7061200" cy="929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061200" cy="929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 бойынша 2023-2024 жылдарға арналған жайылымдарды басқару және оларды басқару жөніндегі Жоспарға 14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391400" cy="923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391400" cy="923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 бойынша 2023-2024 жылдарға арналған жайылымдарды басқару және оларды басқару жөніндегі Жоспарға 15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6845300" cy="876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845300" cy="876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 бойынша 2023-2024 жылдарға арналған жайылымдарды басқару және оларды басқару жөніндегі Жоспарға 16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353300" cy="918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353300" cy="918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 бойынша 2023-2024 жылдарға арналған жайылымдарды басқару және оларды басқару жөніндегі Жоспарға 17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378700" cy="922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378700" cy="922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 бойынша 2023-2024 жылдарға арналған жайылымдарды басқару және оларды басқару жөніндегі Жоспарға 18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4168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416800" cy="904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 бойынша 2023-2024 жылдарға арналған жайылымдарды басқару және оларды басқару жөніндегі Жоспарға 19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340600" cy="925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340600" cy="925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 бойынша 2023-2024 жылдарға арналған жайылымдарды басқару және оларды басқару жөніндегі Жоспарға 20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366000" cy="915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366000" cy="915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 бойынша 2023-2024 жылдарға арналған жайылымдарды басқару және оларды басқару жөніндегі Жоспарға 21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2517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2517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 бойынша 2023-2024 жылдарға арналған жайылымдарды басқару және оларды басқару жөніндегі Жоспарға 22 қосымша</w:t>
            </w:r>
          </w:p>
        </w:tc>
      </w:tr>
    </w:tbl>
    <w:p>
      <w:pPr>
        <w:spacing w:after="0"/>
        <w:ind w:left="0"/>
        <w:jc w:val="left"/>
      </w:pPr>
      <w:r>
        <w:rPr>
          <w:rFonts w:ascii="Times New Roman"/>
          <w:b/>
          <w:i w:val="false"/>
          <w:color w:val="000000"/>
        </w:rPr>
        <w:t xml:space="preserve"> Жайылымдардың, соның ішінде маусымдық жайылымдардың сыртқы және ішкі шекараларымен алаңдары, жайылымдық инфрақұрылым обьектілері белгіленген карта</w:t>
      </w:r>
    </w:p>
    <w:p>
      <w:pPr>
        <w:spacing w:after="0"/>
        <w:ind w:left="0"/>
        <w:jc w:val="left"/>
      </w:pPr>
      <w:r>
        <w:br/>
      </w:r>
    </w:p>
    <w:p>
      <w:pPr>
        <w:spacing w:after="0"/>
        <w:ind w:left="0"/>
        <w:jc w:val="both"/>
      </w:pPr>
      <w:r>
        <w:drawing>
          <wp:inline distT="0" distB="0" distL="0" distR="0">
            <wp:extent cx="68072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8072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 бойынша 2023-2024 жылдарға арналған жайылымдарды басқару және оларды басқару жөніндегі Жоспарға 23 қосымша</w:t>
            </w:r>
          </w:p>
        </w:tc>
      </w:tr>
    </w:tbl>
    <w:p>
      <w:pPr>
        <w:spacing w:after="0"/>
        <w:ind w:left="0"/>
        <w:jc w:val="left"/>
      </w:pPr>
      <w:r>
        <w:rPr>
          <w:rFonts w:ascii="Times New Roman"/>
          <w:b/>
          <w:i w:val="false"/>
          <w:color w:val="000000"/>
        </w:rPr>
        <w:t xml:space="preserve"> Жайылым пайдалнушылардың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w:t>
      </w:r>
    </w:p>
    <w:p>
      <w:pPr>
        <w:spacing w:after="0"/>
        <w:ind w:left="0"/>
        <w:jc w:val="left"/>
      </w:pPr>
      <w:r>
        <w:br/>
      </w:r>
    </w:p>
    <w:p>
      <w:pPr>
        <w:spacing w:after="0"/>
        <w:ind w:left="0"/>
        <w:jc w:val="both"/>
      </w:pPr>
      <w:r>
        <w:drawing>
          <wp:inline distT="0" distB="0" distL="0" distR="0">
            <wp:extent cx="72136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213600" cy="904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 бойынша 2023-2024 жылдарға арналған жайылымдарды басқару және оларды басқару жөніндегі Жоспарға 24 қосымша</w:t>
            </w:r>
          </w:p>
        </w:tc>
      </w:tr>
    </w:tbl>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3660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366000" cy="825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 бойынша 2023-2024 жылдарға арналған жайылымдарды басқару және оларды басқару жөніндегі Жоспарға 25 қосымша</w:t>
            </w:r>
          </w:p>
        </w:tc>
      </w:tr>
    </w:tbl>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4422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4422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