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e3aa" w14:textId="5ebe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2023 жылғы 30 наурыздағы № 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оны ресми жариялағаннан кейін Қобда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