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d30" w14:textId="198c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2022 жылғы 30 желтоқсандағы № 228 "Қарғалы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26 қыркүйектегі № 63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2022 жылғы 30 желтоқсандағы №228 "Қарғалы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әкімдері аппараттарының мемлекеттік қызметшілеріне 2023 жылға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жаңа редакцияда жазылсын:</w:t>
      </w:r>
    </w:p>
    <w:bookmarkEnd w:id="2"/>
    <w:p>
      <w:pPr>
        <w:spacing w:after="0"/>
        <w:ind w:left="0"/>
        <w:jc w:val="both"/>
      </w:pPr>
      <w:r>
        <w:rPr>
          <w:rFonts w:ascii="Times New Roman"/>
          <w:b w:val="false"/>
          <w:i w:val="false"/>
          <w:color w:val="000000"/>
          <w:sz w:val="28"/>
        </w:rPr>
        <w:t>
      "Қарғалы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шараларын көрсету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w:t>
      </w:r>
      <w:r>
        <w:rPr>
          <w:rFonts w:ascii="Times New Roman"/>
          <w:b w:val="false"/>
          <w:i w:val="false"/>
          <w:color w:val="000000"/>
          <w:sz w:val="28"/>
        </w:rPr>
        <w:t>№126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6 тармағына сәйкес.".</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