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76e5" w14:textId="4197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2023 жылғы 19 мамырдағы № 21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2023 жылғы 29 маусымдағы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Байғанин аудандық мәслихатының 14.09.2023 </w:t>
      </w:r>
      <w:r>
        <w:rPr>
          <w:rFonts w:ascii="Times New Roman"/>
          <w:b w:val="false"/>
          <w:i w:val="false"/>
          <w:color w:val="000000"/>
          <w:sz w:val="28"/>
        </w:rPr>
        <w:t>№ 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Байғанин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