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f675" w14:textId="8c3f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Үшқұдық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маслихаты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кіріспемен толықтырылды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43 901 мың теңге сомасында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- 48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бюджетіне республикалық бюджеттен нысаналы ағымдағы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кенттің, ауылдық округтің мемлекеттік тұрғын үй қорын ұйымдастыруға – 3 500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37 373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