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77875" w14:textId="6d778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қаласы бойынша коммуналдық көрсетілетін қызметтерді ұсынудың қағидаларын бекіту туралы" Ақтөбе қаласы әкімдігінің 2022 жылғы 26 шілдедегі № 4154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Ақтөбе қаласы әкімдігінің 2023 жылғы 28 желтоқсандағы № 7210 қаулысы. Күші жойылды - Ақтөбе облысы Ақтөбе қаласы әкімдігінің 2024 жылғы 4 мамырдағы № 2446 қаулысымен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Ақтөбе облысы Ақтөбе қаласы әкімдігінің 04.05.2024 № 2446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"Тұрғын үй қатынастары туралы" Заңының </w:t>
      </w:r>
      <w:r>
        <w:rPr>
          <w:rFonts w:ascii="Times New Roman"/>
          <w:b w:val="false"/>
          <w:i w:val="false"/>
          <w:color w:val="000000"/>
          <w:sz w:val="28"/>
        </w:rPr>
        <w:t>10-3-бабының</w:t>
      </w:r>
      <w:r>
        <w:rPr>
          <w:rFonts w:ascii="Times New Roman"/>
          <w:b w:val="false"/>
          <w:i w:val="false"/>
          <w:color w:val="000000"/>
          <w:sz w:val="28"/>
        </w:rPr>
        <w:t xml:space="preserve"> 2-тармағының 16) тармақшасына, "Коммуналдық көрсетілетін қызметтердің тізбесін және коммуналдық көрсетілетін қызметтерді ұсынудың үлгілік қағидаларын бекіту туралы" Қазақстан Республикасы Индустрия және инфрақұрылымдық даму министрінің міндетін атқарушысының 2020 жылғы 29 сәуірдегі № 249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20542 болып тіркелген) сәйкес Ақтөбе қаласының әкімдігі ҚАУЛЫ ЕТЕДІ:</w:t>
      </w:r>
    </w:p>
    <w:bookmarkEnd w:id="0"/>
    <w:bookmarkStart w:name="z3" w:id="1"/>
    <w:p>
      <w:pPr>
        <w:spacing w:after="0"/>
        <w:ind w:left="0"/>
        <w:jc w:val="both"/>
      </w:pPr>
      <w:r>
        <w:rPr>
          <w:rFonts w:ascii="Times New Roman"/>
          <w:b w:val="false"/>
          <w:i w:val="false"/>
          <w:color w:val="000000"/>
          <w:sz w:val="28"/>
        </w:rPr>
        <w:t xml:space="preserve">
      1. "Ақтөбе қаласы бойынша коммуналдық көрсетілетін қызметтерді ұсынудың қағидаларын бекіту туралы" Ақтөбе қаласы әкімдігінің 2022 жылғы 26 шілдедегі № 4154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Осы Қағидаларда мынадай негізгі ұғымдар пайдаланылады:</w:t>
      </w:r>
    </w:p>
    <w:p>
      <w:pPr>
        <w:spacing w:after="0"/>
        <w:ind w:left="0"/>
        <w:jc w:val="both"/>
      </w:pPr>
      <w:r>
        <w:rPr>
          <w:rFonts w:ascii="Times New Roman"/>
          <w:b w:val="false"/>
          <w:i w:val="false"/>
          <w:color w:val="000000"/>
          <w:sz w:val="28"/>
        </w:rPr>
        <w:t>
      1) бірыңғай төлем құжаты – тұтынушының тыныс-тіршілігін қамтамасыз ететін коммуналдық және басқа да қосымша қызметтерді төлеуге арналған төлем құжатының нысаны;</w:t>
      </w:r>
    </w:p>
    <w:p>
      <w:pPr>
        <w:spacing w:after="0"/>
        <w:ind w:left="0"/>
        <w:jc w:val="both"/>
      </w:pPr>
      <w:r>
        <w:rPr>
          <w:rFonts w:ascii="Times New Roman"/>
          <w:b w:val="false"/>
          <w:i w:val="false"/>
          <w:color w:val="000000"/>
          <w:sz w:val="28"/>
        </w:rPr>
        <w:t>
      2)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p>
      <w:pPr>
        <w:spacing w:after="0"/>
        <w:ind w:left="0"/>
        <w:jc w:val="both"/>
      </w:pPr>
      <w:r>
        <w:rPr>
          <w:rFonts w:ascii="Times New Roman"/>
          <w:b w:val="false"/>
          <w:i w:val="false"/>
          <w:color w:val="000000"/>
          <w:sz w:val="28"/>
        </w:rPr>
        <w:t>
      3)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p>
      <w:pPr>
        <w:spacing w:after="0"/>
        <w:ind w:left="0"/>
        <w:jc w:val="both"/>
      </w:pPr>
      <w:r>
        <w:rPr>
          <w:rFonts w:ascii="Times New Roman"/>
          <w:b w:val="false"/>
          <w:i w:val="false"/>
          <w:color w:val="000000"/>
          <w:sz w:val="28"/>
        </w:rPr>
        <w:t>
      4) жеткізуші – меншік нысанына қарамастан, бекітілген шартқа сәйкес тұтынушыларға коммуналдық қызметтер көрсететін заңды немесе жеке тұлға;</w:t>
      </w:r>
    </w:p>
    <w:p>
      <w:pPr>
        <w:spacing w:after="0"/>
        <w:ind w:left="0"/>
        <w:jc w:val="both"/>
      </w:pPr>
      <w:r>
        <w:rPr>
          <w:rFonts w:ascii="Times New Roman"/>
          <w:b w:val="false"/>
          <w:i w:val="false"/>
          <w:color w:val="000000"/>
          <w:sz w:val="28"/>
        </w:rPr>
        <w:t>
      5) жылумен жабдықтау – жылу энергиясын және (немесе) жылу жеткізгішті өндіру, беру, бөлу және тұтынушыларға сату жөніндегі қызмет;</w:t>
      </w:r>
    </w:p>
    <w:p>
      <w:pPr>
        <w:spacing w:after="0"/>
        <w:ind w:left="0"/>
        <w:jc w:val="both"/>
      </w:pPr>
      <w:r>
        <w:rPr>
          <w:rFonts w:ascii="Times New Roman"/>
          <w:b w:val="false"/>
          <w:i w:val="false"/>
          <w:color w:val="000000"/>
          <w:sz w:val="28"/>
        </w:rPr>
        <w:t>
      6)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p>
      <w:pPr>
        <w:spacing w:after="0"/>
        <w:ind w:left="0"/>
        <w:jc w:val="both"/>
      </w:pPr>
      <w:r>
        <w:rPr>
          <w:rFonts w:ascii="Times New Roman"/>
          <w:b w:val="false"/>
          <w:i w:val="false"/>
          <w:color w:val="000000"/>
          <w:sz w:val="28"/>
        </w:rPr>
        <w:t>
      7)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p>
      <w:pPr>
        <w:spacing w:after="0"/>
        <w:ind w:left="0"/>
        <w:jc w:val="both"/>
      </w:pPr>
      <w:r>
        <w:rPr>
          <w:rFonts w:ascii="Times New Roman"/>
          <w:b w:val="false"/>
          <w:i w:val="false"/>
          <w:color w:val="000000"/>
          <w:sz w:val="28"/>
        </w:rPr>
        <w:t>
      8)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9)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10)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p>
      <w:pPr>
        <w:spacing w:after="0"/>
        <w:ind w:left="0"/>
        <w:jc w:val="both"/>
      </w:pPr>
      <w:r>
        <w:rPr>
          <w:rFonts w:ascii="Times New Roman"/>
          <w:b w:val="false"/>
          <w:i w:val="false"/>
          <w:color w:val="000000"/>
          <w:sz w:val="28"/>
        </w:rPr>
        <w:t>
      11)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p>
      <w:pPr>
        <w:spacing w:after="0"/>
        <w:ind w:left="0"/>
        <w:jc w:val="both"/>
      </w:pPr>
      <w:r>
        <w:rPr>
          <w:rFonts w:ascii="Times New Roman"/>
          <w:b w:val="false"/>
          <w:i w:val="false"/>
          <w:color w:val="000000"/>
          <w:sz w:val="28"/>
        </w:rPr>
        <w:t>
      12)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p>
      <w:pPr>
        <w:spacing w:after="0"/>
        <w:ind w:left="0"/>
        <w:jc w:val="both"/>
      </w:pPr>
      <w:r>
        <w:rPr>
          <w:rFonts w:ascii="Times New Roman"/>
          <w:b w:val="false"/>
          <w:i w:val="false"/>
          <w:color w:val="000000"/>
          <w:sz w:val="28"/>
        </w:rPr>
        <w:t>
      13)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p>
      <w:pPr>
        <w:spacing w:after="0"/>
        <w:ind w:left="0"/>
        <w:jc w:val="both"/>
      </w:pPr>
      <w:r>
        <w:rPr>
          <w:rFonts w:ascii="Times New Roman"/>
          <w:b w:val="false"/>
          <w:i w:val="false"/>
          <w:color w:val="000000"/>
          <w:sz w:val="28"/>
        </w:rPr>
        <w:t>
      14)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p>
      <w:pPr>
        <w:spacing w:after="0"/>
        <w:ind w:left="0"/>
        <w:jc w:val="both"/>
      </w:pPr>
      <w:r>
        <w:rPr>
          <w:rFonts w:ascii="Times New Roman"/>
          <w:b w:val="false"/>
          <w:i w:val="false"/>
          <w:color w:val="000000"/>
          <w:sz w:val="28"/>
        </w:rPr>
        <w:t xml:space="preserve">
      15) тапсырыс беруші – қызметін Қазақстан Республикасының сәулет, қала құрылысы және құрылыс қызметі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p>
      <w:pPr>
        <w:spacing w:after="0"/>
        <w:ind w:left="0"/>
        <w:jc w:val="both"/>
      </w:pPr>
      <w:r>
        <w:rPr>
          <w:rFonts w:ascii="Times New Roman"/>
          <w:b w:val="false"/>
          <w:i w:val="false"/>
          <w:color w:val="000000"/>
          <w:sz w:val="28"/>
        </w:rPr>
        <w:t>
      16)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p>
      <w:pPr>
        <w:spacing w:after="0"/>
        <w:ind w:left="0"/>
        <w:jc w:val="both"/>
      </w:pPr>
      <w:r>
        <w:rPr>
          <w:rFonts w:ascii="Times New Roman"/>
          <w:b w:val="false"/>
          <w:i w:val="false"/>
          <w:color w:val="000000"/>
          <w:sz w:val="28"/>
        </w:rPr>
        <w:t>
      17) тұрмыстық қатты қалдықтар – қатты нысандағы коммуналдық қалдықтар;</w:t>
      </w:r>
    </w:p>
    <w:p>
      <w:pPr>
        <w:spacing w:after="0"/>
        <w:ind w:left="0"/>
        <w:jc w:val="both"/>
      </w:pPr>
      <w:r>
        <w:rPr>
          <w:rFonts w:ascii="Times New Roman"/>
          <w:b w:val="false"/>
          <w:i w:val="false"/>
          <w:color w:val="000000"/>
          <w:sz w:val="28"/>
        </w:rPr>
        <w:t>
      18)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p>
      <w:pPr>
        <w:spacing w:after="0"/>
        <w:ind w:left="0"/>
        <w:jc w:val="both"/>
      </w:pPr>
      <w:r>
        <w:rPr>
          <w:rFonts w:ascii="Times New Roman"/>
          <w:b w:val="false"/>
          <w:i w:val="false"/>
          <w:color w:val="000000"/>
          <w:sz w:val="28"/>
        </w:rPr>
        <w:t>
      19)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p>
      <w:pPr>
        <w:spacing w:after="0"/>
        <w:ind w:left="0"/>
        <w:jc w:val="both"/>
      </w:pPr>
      <w:r>
        <w:rPr>
          <w:rFonts w:ascii="Times New Roman"/>
          <w:b w:val="false"/>
          <w:i w:val="false"/>
          <w:color w:val="000000"/>
          <w:sz w:val="28"/>
        </w:rPr>
        <w:t>
      20) тұтынушы – коммуналдық көрсетілетін қызметтерді пайдаланатын немесе пайдалану ниеті бар жеке немесе заңды тұлға;</w:t>
      </w:r>
    </w:p>
    <w:p>
      <w:pPr>
        <w:spacing w:after="0"/>
        <w:ind w:left="0"/>
        <w:jc w:val="both"/>
      </w:pPr>
      <w:r>
        <w:rPr>
          <w:rFonts w:ascii="Times New Roman"/>
          <w:b w:val="false"/>
          <w:i w:val="false"/>
          <w:color w:val="000000"/>
          <w:sz w:val="28"/>
        </w:rPr>
        <w:t>
      21)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22)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 тогы әлсіз инженерлік жүйелер;</w:t>
      </w:r>
    </w:p>
    <w:p>
      <w:pPr>
        <w:spacing w:after="0"/>
        <w:ind w:left="0"/>
        <w:jc w:val="both"/>
      </w:pPr>
      <w:r>
        <w:rPr>
          <w:rFonts w:ascii="Times New Roman"/>
          <w:b w:val="false"/>
          <w:i w:val="false"/>
          <w:color w:val="000000"/>
          <w:sz w:val="28"/>
        </w:rPr>
        <w:t>
      23) электрмен жабдықтау – электр энергиясын өндіру, беру және тұтынушыларға сату жөніндегі қызмет.";</w:t>
      </w:r>
    </w:p>
    <w:bookmarkStart w:name="z5" w:id="2"/>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3-1-тармақпен</w:t>
      </w:r>
      <w:r>
        <w:rPr>
          <w:rFonts w:ascii="Times New Roman"/>
          <w:b w:val="false"/>
          <w:i w:val="false"/>
          <w:color w:val="000000"/>
          <w:sz w:val="28"/>
        </w:rPr>
        <w:t xml:space="preserve"> толықтырылсын:</w:t>
      </w:r>
    </w:p>
    <w:bookmarkEnd w:id="2"/>
    <w:p>
      <w:pPr>
        <w:spacing w:after="0"/>
        <w:ind w:left="0"/>
        <w:jc w:val="both"/>
      </w:pPr>
      <w:r>
        <w:rPr>
          <w:rFonts w:ascii="Times New Roman"/>
          <w:b w:val="false"/>
          <w:i w:val="false"/>
          <w:color w:val="000000"/>
          <w:sz w:val="28"/>
        </w:rPr>
        <w:t>
      "3-1.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p>
      <w:pPr>
        <w:spacing w:after="0"/>
        <w:ind w:left="0"/>
        <w:jc w:val="both"/>
      </w:pPr>
      <w:r>
        <w:rPr>
          <w:rFonts w:ascii="Times New Roman"/>
          <w:b w:val="false"/>
          <w:i w:val="false"/>
          <w:color w:val="000000"/>
          <w:sz w:val="28"/>
        </w:rPr>
        <w:t>
      Меншік иелерінің бірлестіктері немесе қарапайым серіктестіктер немесе көппәтерлі тұрғын үй менеджерлері немесе басқарушы компаниялар коммуналдық қызметтерді жеткізушілермен (қызметтің әр түріне) ынтымақтастық туралы шарттар жасайды.</w:t>
      </w:r>
    </w:p>
    <w:p>
      <w:pPr>
        <w:spacing w:after="0"/>
        <w:ind w:left="0"/>
        <w:jc w:val="both"/>
      </w:pPr>
      <w:r>
        <w:rPr>
          <w:rFonts w:ascii="Times New Roman"/>
          <w:b w:val="false"/>
          <w:i w:val="false"/>
          <w:color w:val="000000"/>
          <w:sz w:val="28"/>
        </w:rPr>
        <w:t>
      Мүлік иелерінің бірлестіктері немесе жай серіктестіктер немесе көппәтерлі тұрғын үйді басқарушылар немесе басқарушы компаниялар кондоминиум объектісінің ортақ мүлкін күтіп-ұстауға сервистік қызмет субъектілерімен ынтымақтастық шартын жасасады.</w:t>
      </w:r>
    </w:p>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жасасады.</w:t>
      </w:r>
    </w:p>
    <w:p>
      <w:pPr>
        <w:spacing w:after="0"/>
        <w:ind w:left="0"/>
        <w:jc w:val="both"/>
      </w:pPr>
      <w:r>
        <w:rPr>
          <w:rFonts w:ascii="Times New Roman"/>
          <w:b w:val="false"/>
          <w:i w:val="false"/>
          <w:color w:val="000000"/>
          <w:sz w:val="28"/>
        </w:rPr>
        <w:t>
      Сервистік қызмет субъектілерін таңдауды пәтерлердің, тұрғын емес үй-жайлардың меншік иелері жиналыста не мұндай өкілеттіктер берілген жағдайда үйдің кеңесі жүзеге асырады.</w:t>
      </w:r>
    </w:p>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үйге ортақ инженерлік жүйелерін, сондай-ақ кондоминиум объектісінің ортақ меншігі болып табылатын есепке алу аспаптарын техникалық күйінде күтіп-ұстауды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"14.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4-1) тармақшасына сәйкес жергілікті өкілді органдар бекіткен жылыту маусымына дайындық және оны өткізу қағидаларына сәйкес ұйымдастырады.";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"22. Тұтынушы коммуналдық қызметтер үшін төлемді осы қағидалардың қосымшасына сәйкес нысан бойынша бірыңғай төлем құжаты бойынша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"25.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35-тармақтар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p>
      <w:pPr>
        <w:spacing w:after="0"/>
        <w:ind w:left="0"/>
        <w:jc w:val="both"/>
      </w:pPr>
      <w:r>
        <w:rPr>
          <w:rFonts w:ascii="Times New Roman"/>
          <w:b w:val="false"/>
          <w:i w:val="false"/>
          <w:color w:val="000000"/>
          <w:sz w:val="28"/>
        </w:rPr>
        <w:t>
      Тұтынушы көппәтерлі тұрғын үйде тұрған кезде өтінішке және аакт-қа тұтынушы және кемінде екі адам қол қояды, оның ішінде: үй кеңесінің мүшесі, мүлік иелері бірлестігінің төрағасы немесе жай серіктестіктің сенім білдірілген адамы не көппәтерлі тұрғын үйді басқарушы немесе басқарушы компания не пәтерлердің, тұрғын емес үй-жайлардың барлық меншік иелері тікелей бірлескен басқару кезінде және өнім берушіге жолданады.</w:t>
      </w:r>
    </w:p>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bookmarkStart w:name="z13" w:id="3"/>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3"/>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жай серіктестіктің сенім білдірілген адамы не көппәтерлі тұрғын үйді басқарушы немесе тұтынушы көппәтерлі тұрғын үйде тұрған кезде басқарушы компанияның өкілі;</w:t>
      </w:r>
    </w:p>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bookmarkStart w:name="z14" w:id="4"/>
    <w:p>
      <w:pPr>
        <w:spacing w:after="0"/>
        <w:ind w:left="0"/>
        <w:jc w:val="both"/>
      </w:pPr>
      <w:r>
        <w:rPr>
          <w:rFonts w:ascii="Times New Roman"/>
          <w:b w:val="false"/>
          <w:i w:val="false"/>
          <w:color w:val="000000"/>
          <w:sz w:val="28"/>
        </w:rPr>
        <w:t>
      осы қаулының қосымшасына сәйкес қосымшамен толықтырылсын.</w:t>
      </w:r>
    </w:p>
    <w:bookmarkEnd w:id="4"/>
    <w:bookmarkStart w:name="z15" w:id="5"/>
    <w:p>
      <w:pPr>
        <w:spacing w:after="0"/>
        <w:ind w:left="0"/>
        <w:jc w:val="both"/>
      </w:pPr>
      <w:r>
        <w:rPr>
          <w:rFonts w:ascii="Times New Roman"/>
          <w:b w:val="false"/>
          <w:i w:val="false"/>
          <w:color w:val="000000"/>
          <w:sz w:val="28"/>
        </w:rPr>
        <w:t>
      2. "Ақтөбе қаласының тұрғын үй-коммуналдық шаруашылық, жолаушылар көлігі және автомобиль жолдары бөлімі" мемлекеттік мекемесі заңнамасында белгіленген тәртіпте:</w:t>
      </w:r>
    </w:p>
    <w:bookmarkEnd w:id="5"/>
    <w:p>
      <w:pPr>
        <w:spacing w:after="0"/>
        <w:ind w:left="0"/>
        <w:jc w:val="both"/>
      </w:pPr>
      <w:r>
        <w:rPr>
          <w:rFonts w:ascii="Times New Roman"/>
          <w:b w:val="false"/>
          <w:i w:val="false"/>
          <w:color w:val="000000"/>
          <w:sz w:val="28"/>
        </w:rPr>
        <w:t>
      1) осы қаулыға қол қойылған күнінен бастап күнтізбелік жиырма күн ішінде оның қазақ және орыс тілдеріндегі электрондық түрдегі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Ақтөбе облысы бойынша филиалына Қазақстан Республикасы нормативтік құқықтық актілерінің эталондық бақылау банкіне ресми жариялау үшін жіберілуін;</w:t>
      </w:r>
    </w:p>
    <w:p>
      <w:pPr>
        <w:spacing w:after="0"/>
        <w:ind w:left="0"/>
        <w:jc w:val="both"/>
      </w:pPr>
      <w:r>
        <w:rPr>
          <w:rFonts w:ascii="Times New Roman"/>
          <w:b w:val="false"/>
          <w:i w:val="false"/>
          <w:color w:val="000000"/>
          <w:sz w:val="28"/>
        </w:rPr>
        <w:t>
      2) осы қаулыны ресми жарияланғаннан кейін Ақтөбе қаласы әкімдігінің интернет-ресурсында орналастырылуын қамтамасыз етсін.</w:t>
      </w:r>
    </w:p>
    <w:bookmarkStart w:name="z16" w:id="6"/>
    <w:p>
      <w:pPr>
        <w:spacing w:after="0"/>
        <w:ind w:left="0"/>
        <w:jc w:val="both"/>
      </w:pPr>
      <w:r>
        <w:rPr>
          <w:rFonts w:ascii="Times New Roman"/>
          <w:b w:val="false"/>
          <w:i w:val="false"/>
          <w:color w:val="000000"/>
          <w:sz w:val="28"/>
        </w:rPr>
        <w:t>
      3. Осы қаулының орындалуын бақылау Ақтөбе қаласы әкімнің жетекшілік ететін орынбасарына жүктелсін.</w:t>
      </w:r>
    </w:p>
    <w:bookmarkEnd w:id="6"/>
    <w:bookmarkStart w:name="z17" w:id="7"/>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Бекет</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