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9591" w14:textId="c44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both"/>
      </w:pPr>
      <w:r>
        <w:rPr>
          <w:rFonts w:ascii="Times New Roman"/>
          <w:b w:val="false"/>
          <w:i w:val="false"/>
          <w:color w:val="000000"/>
          <w:sz w:val="28"/>
        </w:rPr>
        <w:t>Ақтөбе облысы әкімдігінің 2023 жылғы 9 қазандағы № 264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"Арнайы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17 тамыздағы № 344 (Нормативтік құқықтық актілерді мемлекеттік тіркеу тізілімінде № 33314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Start w:name="z3" w:id="0"/>
    <w:p>
      <w:pPr>
        <w:spacing w:after="0"/>
        <w:ind w:left="0"/>
        <w:jc w:val="both"/>
      </w:pPr>
      <w:r>
        <w:rPr>
          <w:rFonts w:ascii="Times New Roman"/>
          <w:b w:val="false"/>
          <w:i w:val="false"/>
          <w:color w:val="000000"/>
          <w:sz w:val="28"/>
        </w:rPr>
        <w:t>
      1. Қоса беріліп отырған Арнайы комиссия туралы ереже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комиссия туралы ережені бекіту туралы" Ақтөбе облысы әкімдігінің 2014 жылғы 12 ақпандағы № 31 (Нормативтік құқықтық актілерді мемлекеттік тіркеу тізілімінде № 3809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3.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9 қазандағы </w:t>
            </w:r>
            <w:r>
              <w:br/>
            </w:r>
            <w:r>
              <w:rPr>
                <w:rFonts w:ascii="Times New Roman"/>
                <w:b w:val="false"/>
                <w:i w:val="false"/>
                <w:color w:val="000000"/>
                <w:sz w:val="20"/>
              </w:rPr>
              <w:t>№ 264 қаулысымен бекітілген</w:t>
            </w:r>
          </w:p>
        </w:tc>
      </w:tr>
    </w:tbl>
    <w:bookmarkStart w:name="z9" w:id="4"/>
    <w:p>
      <w:pPr>
        <w:spacing w:after="0"/>
        <w:ind w:left="0"/>
        <w:jc w:val="left"/>
      </w:pPr>
      <w:r>
        <w:rPr>
          <w:rFonts w:ascii="Times New Roman"/>
          <w:b/>
          <w:i w:val="false"/>
          <w:color w:val="000000"/>
        </w:rPr>
        <w:t xml:space="preserve"> Арнайы комиссия туралы ереже</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Осы Арнайы комиссия туралы ереже (бұдан әрі - Ереже)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End w:id="6"/>
    <w:bookmarkStart w:name="z12" w:id="7"/>
    <w:p>
      <w:pPr>
        <w:spacing w:after="0"/>
        <w:ind w:left="0"/>
        <w:jc w:val="both"/>
      </w:pPr>
      <w:r>
        <w:rPr>
          <w:rFonts w:ascii="Times New Roman"/>
          <w:b w:val="false"/>
          <w:i w:val="false"/>
          <w:color w:val="000000"/>
          <w:sz w:val="28"/>
        </w:rPr>
        <w:t>
      2. Осы Ережеде пайдаланылатын негізгі ұғымдар:</w:t>
      </w:r>
    </w:p>
    <w:bookmarkEnd w:id="7"/>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3" w:id="8"/>
    <w:p>
      <w:pPr>
        <w:spacing w:after="0"/>
        <w:ind w:left="0"/>
        <w:jc w:val="both"/>
      </w:pPr>
      <w:r>
        <w:rPr>
          <w:rFonts w:ascii="Times New Roman"/>
          <w:b w:val="false"/>
          <w:i w:val="false"/>
          <w:color w:val="000000"/>
          <w:sz w:val="28"/>
        </w:rPr>
        <w:t>
      3. Комиссия аудан (облыстық маңызы бар қала), қаладағы аудан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Start w:name="z15" w:id="9"/>
    <w:p>
      <w:pPr>
        <w:spacing w:after="0"/>
        <w:ind w:left="0"/>
        <w:jc w:val="both"/>
      </w:pPr>
      <w:r>
        <w:rPr>
          <w:rFonts w:ascii="Times New Roman"/>
          <w:b w:val="false"/>
          <w:i w:val="false"/>
          <w:color w:val="000000"/>
          <w:sz w:val="28"/>
        </w:rPr>
        <w:t>
      5. Комиссияның қызметін бақылауды аудан (облыстық маңызы бар қала) әкімінің әлеуметтік қорғау мәселелеріне жетекшілік ететін орынбасары жүзеге асырады.</w:t>
      </w:r>
    </w:p>
    <w:bookmarkEnd w:id="9"/>
    <w:bookmarkStart w:name="z16" w:id="10"/>
    <w:p>
      <w:pPr>
        <w:spacing w:after="0"/>
        <w:ind w:left="0"/>
        <w:jc w:val="left"/>
      </w:pPr>
      <w:r>
        <w:rPr>
          <w:rFonts w:ascii="Times New Roman"/>
          <w:b/>
          <w:i w:val="false"/>
          <w:color w:val="000000"/>
        </w:rPr>
        <w:t xml:space="preserve"> 2-тарау. Комиссияның міндеттері мен функциялары</w:t>
      </w:r>
    </w:p>
    <w:bookmarkEnd w:id="10"/>
    <w:p>
      <w:pPr>
        <w:spacing w:after="0"/>
        <w:ind w:left="0"/>
        <w:jc w:val="left"/>
      </w:pPr>
    </w:p>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Start w:name="z19" w:id="11"/>
    <w:p>
      <w:pPr>
        <w:spacing w:after="0"/>
        <w:ind w:left="0"/>
        <w:jc w:val="left"/>
      </w:pPr>
      <w:r>
        <w:rPr>
          <w:rFonts w:ascii="Times New Roman"/>
          <w:b/>
          <w:i w:val="false"/>
          <w:color w:val="000000"/>
        </w:rPr>
        <w:t xml:space="preserve"> 3-тарау. Комиссияның қызметін ұйымдастыру</w:t>
      </w:r>
    </w:p>
    <w:bookmarkEnd w:id="11"/>
    <w:bookmarkStart w:name="z20" w:id="12"/>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2"/>
    <w:bookmarkStart w:name="z21" w:id="13"/>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3"/>
    <w:p>
      <w:pPr>
        <w:spacing w:after="0"/>
        <w:ind w:left="0"/>
        <w:jc w:val="both"/>
      </w:pPr>
      <w:r>
        <w:rPr>
          <w:rFonts w:ascii="Times New Roman"/>
          <w:b w:val="false"/>
          <w:i w:val="false"/>
          <w:color w:val="000000"/>
          <w:sz w:val="28"/>
        </w:rPr>
        <w:t>
      Комиссия төрағадан, хатшыдан және комиссия мүшелерінен тұрады.</w:t>
      </w:r>
    </w:p>
    <w:p>
      <w:pPr>
        <w:spacing w:after="0"/>
        <w:ind w:left="0"/>
        <w:jc w:val="both"/>
      </w:pPr>
      <w:r>
        <w:rPr>
          <w:rFonts w:ascii="Times New Roman"/>
          <w:b w:val="false"/>
          <w:i w:val="false"/>
          <w:color w:val="000000"/>
          <w:sz w:val="28"/>
        </w:rPr>
        <w:t>
      Комиссияның жалпы құрамы жеті адамнан кем болмауға тиіс.</w:t>
      </w:r>
    </w:p>
    <w:bookmarkStart w:name="z22" w:id="14"/>
    <w:p>
      <w:pPr>
        <w:spacing w:after="0"/>
        <w:ind w:left="0"/>
        <w:jc w:val="both"/>
      </w:pPr>
      <w:r>
        <w:rPr>
          <w:rFonts w:ascii="Times New Roman"/>
          <w:b w:val="false"/>
          <w:i w:val="false"/>
          <w:color w:val="000000"/>
          <w:sz w:val="28"/>
        </w:rPr>
        <w:t>
      10. Аудан (облыстық маңызы бар қала) әкімінің әлеуметтік қорғау мәселелері жөніндегі орынбасары төраға болып табылады.</w:t>
      </w:r>
    </w:p>
    <w:bookmarkEnd w:id="14"/>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Start w:name="z23" w:id="15"/>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қаладағы ауданның жұмыспен қамту және әлеуметтік бағдарламалар бөлімдері Комиссияның жұмыс органы болып табылады.</w:t>
      </w:r>
    </w:p>
    <w:bookmarkEnd w:id="15"/>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Start w:name="z24" w:id="16"/>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16"/>
    <w:bookmarkStart w:name="z25" w:id="17"/>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17"/>
    <w:bookmarkStart w:name="z26" w:id="18"/>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жергілікті уәкілетті органға беріледі.</w:t>
      </w:r>
    </w:p>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комиссия туралы </w:t>
            </w:r>
            <w:r>
              <w:br/>
            </w:r>
            <w:r>
              <w:rPr>
                <w:rFonts w:ascii="Times New Roman"/>
                <w:b w:val="false"/>
                <w:i w:val="false"/>
                <w:color w:val="000000"/>
                <w:sz w:val="20"/>
              </w:rPr>
              <w:t>Ережеге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комиссияның қорытындысы</w:t>
      </w:r>
    </w:p>
    <w:p>
      <w:pPr>
        <w:spacing w:after="0"/>
        <w:ind w:left="0"/>
        <w:jc w:val="both"/>
      </w:pPr>
      <w:r>
        <w:rPr>
          <w:rFonts w:ascii="Times New Roman"/>
          <w:b w:val="false"/>
          <w:i w:val="false"/>
          <w:color w:val="000000"/>
          <w:sz w:val="28"/>
        </w:rPr>
        <w:t>
      20____ ж. "____" ________ № ____</w:t>
      </w:r>
    </w:p>
    <w:p>
      <w:pPr>
        <w:spacing w:after="0"/>
        <w:ind w:left="0"/>
        <w:jc w:val="both"/>
      </w:pPr>
      <w:r>
        <w:rPr>
          <w:rFonts w:ascii="Times New Roman"/>
          <w:b w:val="false"/>
          <w:i w:val="false"/>
          <w:color w:val="000000"/>
          <w:sz w:val="28"/>
        </w:rPr>
        <w:t xml:space="preserve">
      Арнайы комиссия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өтінішін және оған қоса берілген құжаттарды қарап, адамға (отбасыға) мұқтаж болуына байланысты төмендегідей себептер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(қажеттілігі, қажеттілік жоқтығы) әлеуметтік көмек ұсыну туралы қорытынды шығарады.</w:t>
      </w:r>
    </w:p>
    <w:p>
      <w:pPr>
        <w:spacing w:after="0"/>
        <w:ind w:left="0"/>
        <w:jc w:val="both"/>
      </w:pPr>
      <w:r>
        <w:rPr>
          <w:rFonts w:ascii="Times New Roman"/>
          <w:b w:val="false"/>
          <w:i w:val="false"/>
          <w:color w:val="000000"/>
          <w:sz w:val="28"/>
        </w:rPr>
        <w:t>
      Әлеуметтік көмек мөлшері _______ 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 (қолдары) (Т.А.Ә. (бар болса)</w:t>
      </w:r>
    </w:p>
    <w:p>
      <w:pPr>
        <w:spacing w:after="0"/>
        <w:ind w:left="0"/>
        <w:jc w:val="both"/>
      </w:pPr>
      <w:r>
        <w:rPr>
          <w:rFonts w:ascii="Times New Roman"/>
          <w:b w:val="false"/>
          <w:i w:val="false"/>
          <w:color w:val="000000"/>
          <w:sz w:val="28"/>
        </w:rPr>
        <w:t>
      Қорытынды қоса берілген құжаттармен ____ данада 20____ ж. "____" ________</w:t>
      </w:r>
    </w:p>
    <w:p>
      <w:pPr>
        <w:spacing w:after="0"/>
        <w:ind w:left="0"/>
        <w:jc w:val="both"/>
      </w:pPr>
      <w:r>
        <w:rPr>
          <w:rFonts w:ascii="Times New Roman"/>
          <w:b w:val="false"/>
          <w:i w:val="false"/>
          <w:color w:val="000000"/>
          <w:sz w:val="28"/>
        </w:rPr>
        <w:t>
      қабылданды ________________________________________________</w:t>
      </w:r>
    </w:p>
    <w:p>
      <w:pPr>
        <w:spacing w:after="0"/>
        <w:ind w:left="0"/>
        <w:jc w:val="both"/>
      </w:pPr>
      <w:r>
        <w:rPr>
          <w:rFonts w:ascii="Times New Roman"/>
          <w:b w:val="false"/>
          <w:i w:val="false"/>
          <w:color w:val="000000"/>
          <w:sz w:val="28"/>
        </w:rPr>
        <w:t>
      Құжаттарды қабылдаған жергілікті уәкілетті орган қызметкерінің Т.А.Ә. (бар болса),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