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ad7d9" w14:textId="43ad7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Зеренді ауданы ауылдарың, кенттердің және ауылдық округтердің жергілікті қоғамдастықтарының жекелеген жиындарын өткізу қағидаларын бекіту туралы</w:t>
      </w:r>
    </w:p>
    <w:p>
      <w:pPr>
        <w:spacing w:after="0"/>
        <w:ind w:left="0"/>
        <w:jc w:val="both"/>
      </w:pPr>
      <w:r>
        <w:rPr>
          <w:rFonts w:ascii="Times New Roman"/>
          <w:b w:val="false"/>
          <w:i w:val="false"/>
          <w:color w:val="000000"/>
          <w:sz w:val="28"/>
        </w:rPr>
        <w:t>Ақмола облысы Зеренді аудандық мәслихатының 2023 жылғы 18 қыркүйектегі № 10-67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жылдың 23 маусымындағы № 122 "Жергілікті қоғамдастықтың жекелеген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Зеренді аудандық мәслихаты ШЕШТІ:</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Ақмола облысы Зеренді ауданының ауылдардың, кенттердің және ауылдық округтердің жергілікті қоғамдастықтарының жекелеген жиындарын өткізу қағидалары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Р.Ғабдуллина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маслихатының</w:t>
            </w:r>
            <w:r>
              <w:br/>
            </w:r>
            <w:r>
              <w:rPr>
                <w:rFonts w:ascii="Times New Roman"/>
                <w:b w:val="false"/>
                <w:i w:val="false"/>
                <w:color w:val="000000"/>
                <w:sz w:val="20"/>
              </w:rPr>
              <w:t>2023 жылғы 18 қыркүйектегі</w:t>
            </w:r>
            <w:r>
              <w:br/>
            </w:r>
            <w:r>
              <w:rPr>
                <w:rFonts w:ascii="Times New Roman"/>
                <w:b w:val="false"/>
                <w:i w:val="false"/>
                <w:color w:val="000000"/>
                <w:sz w:val="20"/>
              </w:rPr>
              <w:t>№ 10-67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Ақмола облысы Зеренді ауданы ауылдардың, кенттердің және ауылдық округтердің жергілікті қоғамдастықтарының жекелеген жиындарын өткізу қағидалары 1 тарау. Жалпы ережелер</w:t>
      </w:r>
    </w:p>
    <w:bookmarkEnd w:id="3"/>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ауыл, кент, ауылдық округ тұрғындарының жергілікті қоғамдастықтың бөлек жиындарын өткізудің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бөлек жергілікті қоғамдастық жиыны –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Start w:name="z6" w:id="4"/>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4"/>
    <w:p>
      <w:pPr>
        <w:spacing w:after="0"/>
        <w:ind w:left="0"/>
        <w:jc w:val="both"/>
      </w:pPr>
      <w:r>
        <w:rPr>
          <w:rFonts w:ascii="Times New Roman"/>
          <w:b w:val="false"/>
          <w:i w:val="false"/>
          <w:color w:val="000000"/>
          <w:sz w:val="28"/>
        </w:rPr>
        <w:t>
      3. Жергілікті қоғамдастықтың бөлек жиынын өткізу үшін ауылдың, кенттің, ауылдық округтің аумағы учаскелерге (ауылдар, шағын аудандар, көшелер, көппәтерлі тұрғын үйлер)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Ауылдың, кенттің және ауылдық округтің әкімі ауыл, шағын аудан, көше, көппәтерлі тұрғын үй шегінде жергілікті қоғамдастықтың бөлек жиынын шақырады және өткізуді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ауылдың, кенттің,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w:t>
      </w:r>
    </w:p>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8. Жергілікті қоғамдастықтың бөлек жиынын ауылдың, кенттің, ауылдық округтің әкімі немесе ол уәкілеттік берген тұлға ашады.</w:t>
      </w:r>
    </w:p>
    <w:p>
      <w:pPr>
        <w:spacing w:after="0"/>
        <w:ind w:left="0"/>
        <w:jc w:val="both"/>
      </w:pPr>
      <w:r>
        <w:rPr>
          <w:rFonts w:ascii="Times New Roman"/>
          <w:b w:val="false"/>
          <w:i w:val="false"/>
          <w:color w:val="000000"/>
          <w:sz w:val="28"/>
        </w:rPr>
        <w:t>
      Ауылдың, кенттің, ауылдық округтің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ауданның (облыстық маңызы бар қаланың) мәслихаты бекіткен сандық құрамға сәйкес жергілікті қоғамдастықтың бөлек жиынының қатысушылары ұсынады.</w:t>
      </w:r>
    </w:p>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ауыл, кент және ауылдық округ әкімінің аппаратына береді.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