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2a6d" w14:textId="9612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&amp;#601;кімдері аппараттарының мемлекеттік қызметшілеріне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Жарқайың аудандық мәслихатының 2023 жылғы 13 желтоқсандағы № 8С-18/3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министрі-Премьер-Министрі орынбасарының 2024 жылғы 5 тамыздағы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34900 болып тіркелген), "Ауылдық елді мекендерге жұмыс істеуге және тұруға келген денсаулық сақтау, білім беру, әлеуметтік қамсыздандыру, мәдениет, спорт және аголөнеркәсіптік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қағидаларын және мөлшерін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Жарқайың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Жарқайың аудандық мәслихатының 21.10.2024 </w:t>
      </w:r>
      <w:r>
        <w:rPr>
          <w:rFonts w:ascii="Times New Roman"/>
          <w:b w:val="false"/>
          <w:i w:val="false"/>
          <w:color w:val="000000"/>
          <w:sz w:val="28"/>
        </w:rPr>
        <w:t>№ 8С-35/3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 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жүз еселенген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алуға немесе салуға әлеуметтік қолдау - айлық есептік көрсеткіштің екі мың еселенген мөлшерінен аспайтын сомада бюджеттік кредит ұсынылсын.</w:t>
      </w:r>
    </w:p>
    <w:bookmarkStart w:name="z3" w:id="2"/>
    <w:p>
      <w:pPr>
        <w:spacing w:after="0"/>
        <w:ind w:left="0"/>
        <w:jc w:val="both"/>
      </w:pPr>
      <w:r>
        <w:rPr>
          <w:rFonts w:ascii="Times New Roman"/>
          <w:b w:val="false"/>
          <w:i w:val="false"/>
          <w:color w:val="000000"/>
          <w:sz w:val="28"/>
        </w:rPr>
        <w:t>
      2. Осы шешім 2024 жылғы 1 қаңтарда күшіне енеді және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 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Ч.Канафин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