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bf4d" w14:textId="9f5b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2022 жылғы 22 желтоқсандағы № 34/2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20 желтоқсандағы № 8С-12/2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"2023-2025 жылдарға арналған аудандық бюджет туралы" 2022 жылғы 22 желтоқсандағы № 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5640815,6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926924,7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4680170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5879539,9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(- 407808,9)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412983,9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169084,6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(- 169084,6)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желтоқсан 2023 жылғы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мемлекеттік мекемелер мен ұйымдардың күрделі шығыстары бағыныстағы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ауылының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ауылдық округінің Бұзылық ауылындағы Рассветная көшесі, 82 мекенжайы бойынша монша-кір жуу комбинатын ауылдық клубқа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Игілік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жылумен, сумен жабдықтау және су бұру жүйелерін реконструкциялауға және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