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919" w14:textId="0365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23 желтоқсандағы № 35/2 "2023-2025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7 тамыздағы № 8С-7/4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Есіл қаласының, Красногорский кентінің, ауылдардың және ауылдық округтердің бюджеттері туралы" 2022 жылғы 23 желтоқсандағы № 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Есіл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359484,7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257089,7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361612,1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(- 2127,4)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Ақсай ауылының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(- 392)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Бұзылық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170005,7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164011,7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170717,3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(- 711,6)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Двуречный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Жаныспай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55793,1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47881,1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Заречный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113876,9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(- 1553)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Знаменка ауылының бюджеті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26931,5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Интернациональный ауылдық округінің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(- 494)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Красивинский ауылдық округінің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151161,2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139598,2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151267,2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(- 106)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 тамыз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