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21b3" w14:textId="3e52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"2023-2025 жылдарға арналған Егіндікөл ауданы ауылдарының және ауылдық округтерінің бюджеттері туралы" 2022 жылғы 23 желтоқсандағы № 7С31-2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2023 жылғы 29 мамырдағы № 8С5-2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"2023-2025 жылдарға арналған Егіндікөл ауданы ауылдарының және ауылдық округтерінің бюджеттері туралы" 2022 жылғы 23 желтоқсандағы № 7С31-2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Абай ауылының бюджеті тиісінше 1, 2,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8 626,0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Спиридоновка ауылының бюджеті тиісінше 4, 5, 6-қосымшаларға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146 577,2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144 692,2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147 215,7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Қоржынкөл ауылының бюджеті тиісінше 7, 8, 9-қосымшаларға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173 983,6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171 623,6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174 566,6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Бауман ауылының бюджеті тиісінше 10, 11, 12-қосымшаларға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Егіндікөл ауылының бюджеті тиісінше 13, 14, 15-қосымшаларға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195 607,2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171 964,2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198 652,7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Буревестник ауылының бюджеті тиісінше 16, 17, 18-қосымшаларға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Алакөл ауылдық округінің бюджеті тиісінше 19, 20, 21-қосымшаларға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Ұзынкөл ауылдық округінің бюджеті тиісінше 22, 23, 24-қосымшаларға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216 207,7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213 477,7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216 207,7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2023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2023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2023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2023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2023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2023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656 467,2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611 156,6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