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dcb3c" w14:textId="6ddcb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қоғамдастықтың бөлек жиындарын өткізудің қағидаларын бекіту туралы</w:t>
      </w:r>
    </w:p>
    <w:p>
      <w:pPr>
        <w:spacing w:after="0"/>
        <w:ind w:left="0"/>
        <w:jc w:val="both"/>
      </w:pPr>
      <w:r>
        <w:rPr>
          <w:rFonts w:ascii="Times New Roman"/>
          <w:b w:val="false"/>
          <w:i w:val="false"/>
          <w:color w:val="000000"/>
          <w:sz w:val="28"/>
        </w:rPr>
        <w:t>Ақмола облысы Бұланды аудандық мәслихатының 2023 жылғы 22 желтоқсандағы № 8С-13/4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баскару және өзін-өзі баскару туралы" Қазақстан Республикасы Заңының 39-3 бабы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Бұланды аудаңдық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жергілікті қоғамдастықтың бөлек жиындарын өткізудің қағидалары бекітілсін.</w:t>
      </w:r>
    </w:p>
    <w:bookmarkEnd w:id="1"/>
    <w:bookmarkStart w:name="z3" w:id="2"/>
    <w:p>
      <w:pPr>
        <w:spacing w:after="0"/>
        <w:ind w:left="0"/>
        <w:jc w:val="both"/>
      </w:pPr>
      <w:r>
        <w:rPr>
          <w:rFonts w:ascii="Times New Roman"/>
          <w:b w:val="false"/>
          <w:i w:val="false"/>
          <w:color w:val="000000"/>
          <w:sz w:val="28"/>
        </w:rPr>
        <w:t xml:space="preserve">
      2. Бұланды аудандық мәслихатың "Ақмола облысы Бұланды ауданының елді мекендері аумағындағы жергілікті қоғамдастықтың бөлек жиындарын өткізудің қағидаларын бекіту туралы" 2022 жылғы 19 мамырдағы № 7С-22/4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Н.Сексенов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"22"</w:t>
            </w:r>
            <w:r>
              <w:br/>
            </w:r>
            <w:r>
              <w:rPr>
                <w:rFonts w:ascii="Times New Roman"/>
                <w:b w:val="false"/>
                <w:i w:val="false"/>
                <w:color w:val="000000"/>
                <w:sz w:val="20"/>
              </w:rPr>
              <w:t>желтоқсандағы</w:t>
            </w:r>
            <w:r>
              <w:br/>
            </w:r>
            <w:r>
              <w:rPr>
                <w:rFonts w:ascii="Times New Roman"/>
                <w:b w:val="false"/>
                <w:i w:val="false"/>
                <w:color w:val="000000"/>
                <w:sz w:val="20"/>
              </w:rPr>
              <w:t>№ 8С-13/4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Жергілікті қоғамдастықтың бөлек жиындарын өткізудің қағидалары 1-тарау. Жалпы ережелер</w:t>
      </w:r>
    </w:p>
    <w:bookmarkEnd w:id="4"/>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Республикасының Заңының 39-3 бабы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аудандық маңызы бар қала және ауылдық округ тұрғындарының жергілікті қоғамдастығының бөлек жиындарын өткізу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ауылдық округ, шағын аудан, көше және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бірліқтің аумағында тұратын тұрғындардың (жергілікті қоғамдастық мүшелерінің) жиынтығы.</w:t>
      </w:r>
    </w:p>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және ауылдық округтің аумағы учаскелерге (ауылдар, шағын аудандар, көшелер, көппәтерлі тұрғын үйлер)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Аудандық маңызы бар қаланың және ауылдық округтің әкімі ауыл, шағын аудан, көше, көппәтері тұрғын үй шегінде жергілікті қоғамдастықтың бөлек жиынын шақырады және өткізуді ұйымдастырады.</w:t>
      </w:r>
    </w:p>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аудандық маңызы бар қаланың және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шағын ауданның, көшенің, көппәтерлі тұрғын үйдің қатысып отырған тұрғындарын тіркеу жүргізіледі.</w:t>
      </w:r>
    </w:p>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8. Жергілікті қоғамдастықтың бөлек жиынын аудандық маңызы бар қаланың, ауылдық округтің әкімі немесе ол уәкілеттік берген тұлға ашады.</w:t>
      </w:r>
    </w:p>
    <w:p>
      <w:pPr>
        <w:spacing w:after="0"/>
        <w:ind w:left="0"/>
        <w:jc w:val="both"/>
      </w:pPr>
      <w:r>
        <w:rPr>
          <w:rFonts w:ascii="Times New Roman"/>
          <w:b w:val="false"/>
          <w:i w:val="false"/>
          <w:color w:val="000000"/>
          <w:sz w:val="28"/>
        </w:rPr>
        <w:t>
      Аудандық маңызы бар қаланың, ауылдық округтің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ушін ашық дауыс беру арқылы хатшы сайланады.</w:t>
      </w:r>
    </w:p>
    <w:p>
      <w:pPr>
        <w:spacing w:after="0"/>
        <w:ind w:left="0"/>
        <w:jc w:val="both"/>
      </w:pPr>
      <w:r>
        <w:rPr>
          <w:rFonts w:ascii="Times New Roman"/>
          <w:b w:val="false"/>
          <w:i w:val="false"/>
          <w:color w:val="000000"/>
          <w:sz w:val="28"/>
        </w:rPr>
        <w:t>
      9. Жергілікті қоғамдастық жиынына қатысу үшін ауыл, шағын аудан, көше, көппәтерлі тұрғын үй тұрғындары өкілдерінің кандидатураларын Бұланды аудандық мәслихаты бекіткен сандық құрамға сәйкес жергілікті қоғамдастықтың бөлек жиынының қатысушылар ұсынады.</w:t>
      </w:r>
    </w:p>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сайланды деп есептеледі.</w:t>
      </w:r>
    </w:p>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аудандық маңызы бар қала және ауылдық округ әкімінің аппаратына береді.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