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ec70" w14:textId="8a0e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Қосшы қаласы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Ақмола облысы Қосшы қаласы мәслихатының 2023 жылғы 29 желтоқсандағы № 86/19-8 шешімі</w:t>
      </w:r>
    </w:p>
    <w:p>
      <w:pPr>
        <w:spacing w:after="0"/>
        <w:ind w:left="0"/>
        <w:jc w:val="both"/>
      </w:pPr>
      <w:bookmarkStart w:name="z1" w:id="0"/>
      <w:r>
        <w:rPr>
          <w:rFonts w:ascii="Times New Roman"/>
          <w:b w:val="false"/>
          <w:i w:val="false"/>
          <w:color w:val="000000"/>
          <w:sz w:val="28"/>
        </w:rPr>
        <w:t xml:space="preserve">
      Қазақстан Республикасының "Жайылымдар туралы" Заңының 8 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Қосшы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2024 жылға арналған Қосшы қаласы бойынша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86/19-8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Қосшы қаласы бойынша 2024 жылға арналған жайылымдарды басқару және оларды пайдалану жөніндегі жоспар</w:t>
      </w:r>
    </w:p>
    <w:bookmarkEnd w:id="3"/>
    <w:p>
      <w:pPr>
        <w:spacing w:after="0"/>
        <w:ind w:left="0"/>
        <w:jc w:val="both"/>
      </w:pPr>
      <w:r>
        <w:rPr>
          <w:rFonts w:ascii="Times New Roman"/>
          <w:b w:val="false"/>
          <w:i w:val="false"/>
          <w:color w:val="000000"/>
          <w:sz w:val="28"/>
        </w:rPr>
        <w:t>
      Қосшы қаласы бойынша 2024 жылға арналған жайылымдарды басқару және оларды пайдалану жөніндегі осы Жоспар (бұдан әрі - Жоспар)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Жайылымдар</w:t>
      </w:r>
      <w:r>
        <w:rPr>
          <w:rFonts w:ascii="Times New Roman"/>
          <w:b w:val="false"/>
          <w:i w:val="false"/>
          <w:color w:val="000000"/>
          <w:sz w:val="28"/>
        </w:rPr>
        <w:t xml:space="preserve"> туралы" 2017 жылғы 20 ақпандағы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қабылданды.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Тайтөбе ауыл аумағында жайылымдардың орналасу схемасы (картасы)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және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 пайдаланушылардың су тұтыну нормасына сәйкес жасалған су көздеріне (көлдерге, өзендерге, тоғандарға, қопандарға, суару немесе суландыру каналдарына, құбырлы немесе шахталы құдықтарға) қол жеткізу схемасы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ауыл шаруашылығы жануарларын жаюдың және жылжытудың маусымдық маршруттарын белгілейтін жайылымдарды пайдалану жөніндегі күнтізелік кесте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Қосшы қаласында жайылымдық жайылымдар жоқ.</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ауыл шаруашылығы жануарларының иелері - жайылым пайдаланушылар, жеке және (немесе) заңды тұлғалар көрсетілген ауыл шаруашылығы жануарлары басының саны туралы деректер, шалғайдағы жайылымдарда жаю үшін ауыл шаруашылығы жануарларының басын қалыптастыру туралы мәліметтер, мәдени және аридтік жайылымдарда ауыл шаруашылығы жануарларын жаю ерекшеліктері, мал айдауға арналған сервитуттер туралы мәліметтер және мемлекеттік органдар, жеке және (немесе) заңды тұлғалар ұсынған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Қосшы қаласында 1 ауылдық елді- мекен бар.</w:t>
      </w:r>
    </w:p>
    <w:p>
      <w:pPr>
        <w:spacing w:after="0"/>
        <w:ind w:left="0"/>
        <w:jc w:val="both"/>
      </w:pPr>
      <w:r>
        <w:rPr>
          <w:rFonts w:ascii="Times New Roman"/>
          <w:b w:val="false"/>
          <w:i w:val="false"/>
          <w:color w:val="000000"/>
          <w:sz w:val="28"/>
        </w:rPr>
        <w:t>
      Табиғи жағдайлары бойынша Қосшы қаласында аумағы дала аймағының маңында және агро климаттық көрсеткіштер бойынша екі агроклиматтқ аймақтарда орналасқан: континнеттілік барлық ерекшеліктерімен сипатталатын болмашы қоңыржай жылы құрғақ (орталық және оңтүстік бөлік) және қоңыржай жылы құрғақ (солтүстік бөлігі): қатты ұзақ қыста, қысқа қоңыржай ыстық жазда, қысқы және жазғы температураларының кенеттен ауысуында, аз мөлшердегі жылдық жауын-шашында.</w:t>
      </w:r>
    </w:p>
    <w:p>
      <w:pPr>
        <w:spacing w:after="0"/>
        <w:ind w:left="0"/>
        <w:jc w:val="both"/>
      </w:pPr>
      <w:r>
        <w:rPr>
          <w:rFonts w:ascii="Times New Roman"/>
          <w:b w:val="false"/>
          <w:i w:val="false"/>
          <w:color w:val="000000"/>
          <w:sz w:val="28"/>
        </w:rPr>
        <w:t>
      Топырақтар көбінесе ауыр сазды гүмүсті төменгі оңтүстік қара болып табылады.</w:t>
      </w:r>
    </w:p>
    <w:p>
      <w:pPr>
        <w:spacing w:after="0"/>
        <w:ind w:left="0"/>
        <w:jc w:val="both"/>
      </w:pPr>
      <w:r>
        <w:rPr>
          <w:rFonts w:ascii="Times New Roman"/>
          <w:b w:val="false"/>
          <w:i w:val="false"/>
          <w:color w:val="000000"/>
          <w:sz w:val="28"/>
        </w:rPr>
        <w:t>
      Қосшы қаласы аумағының жалпы ауданы 13 660,4 гектар, оның ішінде егістік жерлер – 1236,1 гектар, тыңайған жерлер-462 гектар, шабындықтар – 2186,7 гектар, жайылымдық жерлер-2739,4 гектар.</w:t>
      </w:r>
    </w:p>
    <w:p>
      <w:pPr>
        <w:spacing w:after="0"/>
        <w:ind w:left="0"/>
        <w:jc w:val="both"/>
      </w:pPr>
      <w:r>
        <w:rPr>
          <w:rFonts w:ascii="Times New Roman"/>
          <w:b w:val="false"/>
          <w:i w:val="false"/>
          <w:color w:val="000000"/>
          <w:sz w:val="28"/>
        </w:rPr>
        <w:t>
      2023 жылғы 01 Қарашада Қосшы қаласында 730 бас ірі қара мал, 1237 бас ұсақ мал, 981 бас жылқы бар.</w:t>
      </w:r>
    </w:p>
    <w:p>
      <w:pPr>
        <w:spacing w:after="0"/>
        <w:ind w:left="0"/>
        <w:jc w:val="both"/>
      </w:pPr>
      <w:r>
        <w:rPr>
          <w:rFonts w:ascii="Times New Roman"/>
          <w:b w:val="false"/>
          <w:i w:val="false"/>
          <w:color w:val="000000"/>
          <w:sz w:val="28"/>
        </w:rPr>
        <w:t>
      Қосшы қаласы аумағындағы жайылымдардың негізгі пайдаланушылары ауыл шаруашылық құрылымдары болып табылады. Елді мекендер халқының ауыл шаруашылығы жануарлары елді мекендер мен ауыл шаруашылығы құрылымдарының жерлерінде жайылады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бойынша</w:t>
            </w:r>
            <w:r>
              <w:br/>
            </w:r>
            <w:r>
              <w:rPr>
                <w:rFonts w:ascii="Times New Roman"/>
                <w:b w:val="false"/>
                <w:i w:val="false"/>
                <w:color w:val="000000"/>
                <w:sz w:val="20"/>
              </w:rPr>
              <w:t>2024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Қосшы қаласы аумағында жайылымдардың орналасу схемасы (картасы)</w:t>
      </w:r>
    </w:p>
    <w:bookmarkEnd w:id="4"/>
    <w:p>
      <w:pPr>
        <w:spacing w:after="0"/>
        <w:ind w:left="0"/>
        <w:jc w:val="left"/>
      </w:pPr>
      <w:r>
        <w:br/>
      </w:r>
    </w:p>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Қосшы қаласы Тайтөбе ауылы меншік иелері мен жер пайдаланушыларының жер учаскелері мен жануарлар басының мәліметтері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жалпы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 Е.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690108350184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Таутенов 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780407300608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Нурлыбеков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760221302005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Нурлыбеков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760221302005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Нурлыбеков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760221302005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Нурлыбеков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760221302005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620710400530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620710400530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 Е.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350912300119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Темирлан ШҚ "Темирлан"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651108301479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570820450395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Эльдар Сабитович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041140005221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740701300887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Демежанова Алуа Бакытбековна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821030400975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 Эмиль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041140005221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Сатмагамбетова Ж. ШҚ "Аблай"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420225450162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 Е.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350912300119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Сатмагамбетова Ж. ШҚ "Аблай"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420225450162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Б.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720828350266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 Е.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690108350184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 Е.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690108350184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Шамшиденов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690525350598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Шамшиденов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690525350598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760820401634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760820401634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Несипбаева 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550114400614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860618351012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850807351622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Медеубаев 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720828350266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Курманбаева 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650106450093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Ыбырайым Адиль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620816350547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Тайтелеуұлы Еркінбек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880314302302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 Килби"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НС"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31140001495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Садырова Турсун Кадырбаевна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361025450025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Садырова Турсун Кадырбаевна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361025450026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Молшин Мухтар Абдыкапарович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640420350409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Молшин Мухтар Абдыкапарович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640420350410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түлік "мал шаруашылығындағы асыл тұқымды іс жөніндегі республикалық орталық"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931040000055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estate"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70540011461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estate"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70540011462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МТС"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80440005138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 жер"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 Жер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821030400975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ШҚ Аргингазин 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540423350187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"ауылшаруашылық өндірістік кооперативі"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190640026399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"ауылшаруашылық өндірістік кооперативі"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190640026399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"ауылшаруашылық өндірістік кооперативі"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190640026399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"ауылшаруашылық өндірістік кооперативі"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190640026399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"Tort tulik"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191240012545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µмір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30740007887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µмір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30740007887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µмір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30740007887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түлік "мал шаруашылығындағы асыл тұқымды іс жөніндегі республикалық орталық"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931040000055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group gds"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210940034387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"Арқа-Жер-1"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110340013381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"Арқа-Жер-1"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110340013381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"Астана-¤нім"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40440005686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 Килби"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GROUP AMV"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30740003193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"ЦЕЛИНОГРАДСКИЙ БРОЙЛЕР LTD"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171240001724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 Nur-Company"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190440002493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 Жер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821030400975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бойынша</w:t>
            </w:r>
            <w:r>
              <w:br/>
            </w:r>
            <w:r>
              <w:rPr>
                <w:rFonts w:ascii="Times New Roman"/>
                <w:b w:val="false"/>
                <w:i w:val="false"/>
                <w:color w:val="000000"/>
                <w:sz w:val="20"/>
              </w:rPr>
              <w:t>2024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2-қосымша</w:t>
            </w:r>
          </w:p>
        </w:tc>
      </w:tr>
    </w:tbl>
    <w:bookmarkStart w:name="z10" w:id="6"/>
    <w:p>
      <w:pPr>
        <w:spacing w:after="0"/>
        <w:ind w:left="0"/>
        <w:jc w:val="left"/>
      </w:pPr>
      <w:r>
        <w:rPr>
          <w:rFonts w:ascii="Times New Roman"/>
          <w:b/>
          <w:i w:val="false"/>
          <w:color w:val="000000"/>
        </w:rPr>
        <w:t xml:space="preserve"> Жайылым айналымдарының қолайлы схемалары және жайылымдардың сыртқы және ішкі шекаралары мен алаңдары, оның ішінде Қосшы қаласы Тайтөбе ауылының жайылым инфрақұрылымының маусымдық объектілері белгіленген карта</w:t>
      </w:r>
    </w:p>
    <w:bookmarkEnd w:id="6"/>
    <w:p>
      <w:pPr>
        <w:spacing w:after="0"/>
        <w:ind w:left="0"/>
        <w:jc w:val="left"/>
      </w:pPr>
      <w:r>
        <w:br/>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бойынша</w:t>
            </w:r>
            <w:r>
              <w:br/>
            </w:r>
            <w:r>
              <w:rPr>
                <w:rFonts w:ascii="Times New Roman"/>
                <w:b w:val="false"/>
                <w:i w:val="false"/>
                <w:color w:val="000000"/>
                <w:sz w:val="20"/>
              </w:rPr>
              <w:t>2024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3-қосымша</w:t>
            </w:r>
          </w:p>
        </w:tc>
      </w:tr>
    </w:tbl>
    <w:bookmarkStart w:name="z12" w:id="7"/>
    <w:p>
      <w:pPr>
        <w:spacing w:after="0"/>
        <w:ind w:left="0"/>
        <w:jc w:val="left"/>
      </w:pPr>
      <w:r>
        <w:rPr>
          <w:rFonts w:ascii="Times New Roman"/>
          <w:b/>
          <w:i w:val="false"/>
          <w:color w:val="000000"/>
        </w:rPr>
        <w:t xml:space="preserve"> Қосшы қаласында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7"/>
    <w:p>
      <w:pPr>
        <w:spacing w:after="0"/>
        <w:ind w:left="0"/>
        <w:jc w:val="left"/>
      </w:pPr>
      <w:r>
        <w:br/>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Қазақстан Республикасы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бекітілген су тұтынудың және су бұрудың үлестік нормаларын әзірлеу жөніндегі әдістемеге 6-қосымшаның </w:t>
      </w:r>
      <w:r>
        <w:rPr>
          <w:rFonts w:ascii="Times New Roman"/>
          <w:b w:val="false"/>
          <w:i w:val="false"/>
          <w:color w:val="000000"/>
          <w:sz w:val="28"/>
        </w:rPr>
        <w:t>10-кестесіне</w:t>
      </w:r>
      <w:r>
        <w:rPr>
          <w:rFonts w:ascii="Times New Roman"/>
          <w:b w:val="false"/>
          <w:i w:val="false"/>
          <w:color w:val="000000"/>
          <w:sz w:val="28"/>
        </w:rPr>
        <w:t xml:space="preserve">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бойынша</w:t>
            </w:r>
            <w:r>
              <w:br/>
            </w:r>
            <w:r>
              <w:rPr>
                <w:rFonts w:ascii="Times New Roman"/>
                <w:b w:val="false"/>
                <w:i w:val="false"/>
                <w:color w:val="000000"/>
                <w:sz w:val="20"/>
              </w:rPr>
              <w:t>2024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4-қосымша</w:t>
            </w:r>
          </w:p>
        </w:tc>
      </w:tr>
    </w:tbl>
    <w:bookmarkStart w:name="z14" w:id="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w:t>
            </w:r>
          </w:p>
        </w:tc>
      </w:tr>
    </w:tbl>
    <w:p>
      <w:pPr>
        <w:spacing w:after="0"/>
        <w:ind w:left="0"/>
        <w:jc w:val="both"/>
      </w:pPr>
      <w:r>
        <w:rPr>
          <w:rFonts w:ascii="Times New Roman"/>
          <w:b w:val="false"/>
          <w:i w:val="false"/>
          <w:color w:val="000000"/>
          <w:sz w:val="28"/>
        </w:rPr>
        <w:t>
      Ескертпе: аббревиатуралардың мағынасы:</w:t>
      </w:r>
    </w:p>
    <w:p>
      <w:pPr>
        <w:spacing w:after="0"/>
        <w:ind w:left="0"/>
        <w:jc w:val="both"/>
      </w:pPr>
      <w:r>
        <w:rPr>
          <w:rFonts w:ascii="Times New Roman"/>
          <w:b w:val="false"/>
          <w:i w:val="false"/>
          <w:color w:val="000000"/>
          <w:sz w:val="28"/>
        </w:rPr>
        <w:t>
      КЖМ – көктемгі-жазғы мезгіл;</w:t>
      </w:r>
    </w:p>
    <w:p>
      <w:pPr>
        <w:spacing w:after="0"/>
        <w:ind w:left="0"/>
        <w:jc w:val="both"/>
      </w:pPr>
      <w:r>
        <w:rPr>
          <w:rFonts w:ascii="Times New Roman"/>
          <w:b w:val="false"/>
          <w:i w:val="false"/>
          <w:color w:val="000000"/>
          <w:sz w:val="28"/>
        </w:rPr>
        <w:t>
      ЖКМ– жазғы-күзгі мезгіл;</w:t>
      </w:r>
    </w:p>
    <w:p>
      <w:pPr>
        <w:spacing w:after="0"/>
        <w:ind w:left="0"/>
        <w:jc w:val="both"/>
      </w:pPr>
      <w:r>
        <w:rPr>
          <w:rFonts w:ascii="Times New Roman"/>
          <w:b w:val="false"/>
          <w:i w:val="false"/>
          <w:color w:val="000000"/>
          <w:sz w:val="28"/>
        </w:rPr>
        <w:t>
      ЖМ – жазғы мезгіл;</w:t>
      </w:r>
    </w:p>
    <w:p>
      <w:pPr>
        <w:spacing w:after="0"/>
        <w:ind w:left="0"/>
        <w:jc w:val="both"/>
      </w:pPr>
      <w:r>
        <w:rPr>
          <w:rFonts w:ascii="Times New Roman"/>
          <w:b w:val="false"/>
          <w:i w:val="false"/>
          <w:color w:val="000000"/>
          <w:sz w:val="28"/>
        </w:rPr>
        <w:t>
      ДҚ – демалатын қаша.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