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bd7b" w14:textId="ecfb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Қосшы қаласы Тайтөбе ауылы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Қосшы қаласы мәслихатының 2023 жылғы 15 қыркүйектегі № 50/10-8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Тайтөбе ауылының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қаласының</w:t>
            </w:r>
            <w:r>
              <w:br/>
            </w:r>
            <w:r>
              <w:rPr>
                <w:rFonts w:ascii="Times New Roman"/>
                <w:b w:val="false"/>
                <w:i w:val="false"/>
                <w:color w:val="000000"/>
                <w:sz w:val="20"/>
              </w:rPr>
              <w:t>мәслихатының</w:t>
            </w:r>
            <w:r>
              <w:br/>
            </w:r>
            <w:r>
              <w:rPr>
                <w:rFonts w:ascii="Times New Roman"/>
                <w:b w:val="false"/>
                <w:i w:val="false"/>
                <w:color w:val="000000"/>
                <w:sz w:val="20"/>
              </w:rPr>
              <w:t>2023 жылғы 15 қыркүйектегі</w:t>
            </w:r>
            <w:r>
              <w:br/>
            </w:r>
            <w:r>
              <w:rPr>
                <w:rFonts w:ascii="Times New Roman"/>
                <w:b w:val="false"/>
                <w:i w:val="false"/>
                <w:color w:val="000000"/>
                <w:sz w:val="20"/>
              </w:rPr>
              <w:t>№ 50/10-8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Тайтөбе ауылының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 тарау. Жалпы ережелер</w:t>
      </w:r>
    </w:p>
    <w:bookmarkEnd w:id="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Тайтөбе ауылының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мәселелер-реттелуі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өзге де заңнамалық актілеріне сәйкес тиісті әкімшілік-аумақтық бірлік тұрғындарының көпшілігінің құқықтары мен заңды мүдделерін қамтамасыз етумен байланысты ауыл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Қосшы қаласының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Тайтөбе ауылы халқының жалпы санына байланысты анықталады - 10 мың халық шекті мәннен аспайтын, бұл жиналыстың 5-тен 10-ға дейінгі мүшелерінің санына сәйкес келеді.</w:t>
      </w:r>
    </w:p>
    <w:bookmarkStart w:name="z7" w:id="5"/>
    <w:p>
      <w:pPr>
        <w:spacing w:after="0"/>
        <w:ind w:left="0"/>
        <w:jc w:val="left"/>
      </w:pPr>
      <w:r>
        <w:rPr>
          <w:rFonts w:ascii="Times New Roman"/>
          <w:b/>
          <w:i w:val="false"/>
          <w:color w:val="000000"/>
        </w:rPr>
        <w:t xml:space="preserve"> 2 тарау. Жергілікті қоғамдастық жиналысын шақыруды жүргізу тәртібі</w:t>
      </w:r>
    </w:p>
    <w:bookmarkEnd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аппаратының шешімдерін келісу;</w:t>
      </w:r>
    </w:p>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Қосшы қаласының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Қосшы қаласының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жолымен шешіледі.</w:t>
      </w:r>
    </w:p>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әкімі екі жұмыс күні ішінде жоғары тұрған әкімнің және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қалалық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өз өкілеттіктері шегінде жиналысты шақыруда қабылданған және ауыл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Start w:name="z9" w:id="7"/>
    <w:p>
      <w:pPr>
        <w:spacing w:after="0"/>
        <w:ind w:left="0"/>
        <w:jc w:val="left"/>
      </w:pPr>
      <w:r>
        <w:rPr>
          <w:rFonts w:ascii="Times New Roman"/>
          <w:b/>
          <w:i w:val="false"/>
          <w:color w:val="000000"/>
        </w:rPr>
        <w:t xml:space="preserve"> 4-тарау. Жергілікті қоғамдастық жиналысының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