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66fc" w14:textId="1fb6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Ақмола облысы әкімдігінің 2023 жылғы 23 маусымдағы № А-7/251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Ақмола облысы әкімі аппаратының лауазымды адамдарының жеке тұлғаларды және заңды тұлғалардың өкілдерін жеке қабылдауының регламенті бекітілсін.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23 маусымдағы</w:t>
            </w:r>
            <w:r>
              <w:br/>
            </w:r>
            <w:r>
              <w:rPr>
                <w:rFonts w:ascii="Times New Roman"/>
                <w:b w:val="false"/>
                <w:i w:val="false"/>
                <w:color w:val="000000"/>
                <w:sz w:val="20"/>
              </w:rPr>
              <w:t>№ А-7/251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әкімі аппаратының лауазымды адамдарының жеке тұлғаларды және заңды тұлғалардың өкілдерін жеке қабылдауының регламенті 1-тарау. Жалпы ережелер</w:t>
      </w:r>
    </w:p>
    <w:bookmarkEnd w:id="3"/>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2025 жылғы 17.07.2025 </w:t>
      </w:r>
      <w:r>
        <w:rPr>
          <w:rFonts w:ascii="Times New Roman"/>
          <w:b w:val="false"/>
          <w:i w:val="false"/>
          <w:color w:val="ff0000"/>
          <w:sz w:val="28"/>
        </w:rPr>
        <w:t>№ А-7/370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 Ақмола облысы әкімі аппаратының лауазымды адамдарының жеке тұлғаларды және заңды тұлғалардың өкілдерін жеке қабылдауының регламенті (бұдан әрі - Регламент) Ақмола облысы әкімі аппаратының лауазымды адамдарының жеке тұлғаларды және заңды тұлғалардың өкілдерін жеке қабылдауының тәртібін регламенттейді.</w:t>
      </w:r>
    </w:p>
    <w:p>
      <w:pPr>
        <w:spacing w:after="0"/>
        <w:ind w:left="0"/>
        <w:jc w:val="both"/>
      </w:pPr>
      <w:r>
        <w:rPr>
          <w:rFonts w:ascii="Times New Roman"/>
          <w:b w:val="false"/>
          <w:i w:val="false"/>
          <w:color w:val="000000"/>
          <w:sz w:val="28"/>
        </w:rPr>
        <w:t>
      2. Жеке тұлғаларды және заңды тұлғалардың өкілдерін жеке қабылдау (бұдан әрі - қабылдау) облыс әкімі аппаратының қоғамдық қабылдау бөлмесінде (бұдан әрі – қоғамдық қабылдау бөлмесі), сондай-ақ азаматтарды қабылдау орталығында мына лауазымды және өзге де адамдармен жүзеге асырылады:</w:t>
      </w:r>
    </w:p>
    <w:p>
      <w:pPr>
        <w:spacing w:after="0"/>
        <w:ind w:left="0"/>
        <w:jc w:val="both"/>
      </w:pPr>
      <w:r>
        <w:rPr>
          <w:rFonts w:ascii="Times New Roman"/>
          <w:b w:val="false"/>
          <w:i w:val="false"/>
          <w:color w:val="000000"/>
          <w:sz w:val="28"/>
        </w:rPr>
        <w:t>
      1) облыстың әкімі және оның орынбасарлары;</w:t>
      </w:r>
    </w:p>
    <w:p>
      <w:pPr>
        <w:spacing w:after="0"/>
        <w:ind w:left="0"/>
        <w:jc w:val="both"/>
      </w:pPr>
      <w:r>
        <w:rPr>
          <w:rFonts w:ascii="Times New Roman"/>
          <w:b w:val="false"/>
          <w:i w:val="false"/>
          <w:color w:val="000000"/>
          <w:sz w:val="28"/>
        </w:rPr>
        <w:t>
      2) облыс әкім аппаратының басшысы және оның орынбасарлары;</w:t>
      </w:r>
    </w:p>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w:t>
      </w:r>
    </w:p>
    <w:p>
      <w:pPr>
        <w:spacing w:after="0"/>
        <w:ind w:left="0"/>
        <w:jc w:val="both"/>
      </w:pPr>
      <w:r>
        <w:rPr>
          <w:rFonts w:ascii="Times New Roman"/>
          <w:b w:val="false"/>
          <w:i w:val="false"/>
          <w:color w:val="000000"/>
          <w:sz w:val="28"/>
        </w:rPr>
        <w:t>
      2-1. Азаматтарды қабылдау орталығында мемлекеттік органдардың регламенттерінде белгіленген тәртіппен жергілікті атқарушы органдар мен орталық мемлекеттік органдардың аумақтық бөлімшелерінің құзыретіне кіретін мәселелер бойынша жеке тұлғаларды және заңды тұлғалардың өкілдерін қабылдау жүзеге асырылады.</w:t>
      </w:r>
    </w:p>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аппаратының қабылдауды жүзеге асыруға уәкілетті құрылымдық бөлімшелері басшыларының қабылдауына келіскен жағдайда оларды көрсетілген лауазымды адамдар олар жүгінген күні қабылдауды жүргізеді.</w:t>
      </w:r>
    </w:p>
    <w:bookmarkStart w:name="z6" w:id="4"/>
    <w:p>
      <w:pPr>
        <w:spacing w:after="0"/>
        <w:ind w:left="0"/>
        <w:jc w:val="left"/>
      </w:pPr>
      <w:r>
        <w:rPr>
          <w:rFonts w:ascii="Times New Roman"/>
          <w:b/>
          <w:i w:val="false"/>
          <w:color w:val="000000"/>
        </w:rPr>
        <w:t xml:space="preserve"> </w:t>
      </w:r>
      <w:r>
        <w:rPr>
          <w:rFonts w:ascii="Times New Roman"/>
          <w:b/>
          <w:i w:val="false"/>
          <w:color w:val="000000"/>
        </w:rPr>
        <w:t>2-тарау. Жергілікті атқарушы органдарда, сондай-ақ азаматтарды қабылдау орталығында жеке тұлғаларды және заңды тұлғалардың өкілдерін қабылдау тәртібі</w:t>
      </w:r>
    </w:p>
    <w:bookmarkEnd w:id="4"/>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бөлмесінің сall-орталығына келіп түскен өтінімдер негізінде қабылдауға жазылуды жүргізеді.</w:t>
      </w:r>
    </w:p>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p>
      <w:pPr>
        <w:spacing w:after="0"/>
        <w:ind w:left="0"/>
        <w:jc w:val="both"/>
      </w:pPr>
      <w:r>
        <w:rPr>
          <w:rFonts w:ascii="Times New Roman"/>
          <w:b w:val="false"/>
          <w:i w:val="false"/>
          <w:color w:val="000000"/>
          <w:sz w:val="28"/>
        </w:rPr>
        <w:t>
      6. Жолданымды қабылдаудан бас тартуға тыйым салынады.</w:t>
      </w:r>
    </w:p>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p>
      <w:pPr>
        <w:spacing w:after="0"/>
        <w:ind w:left="0"/>
        <w:jc w:val="both"/>
      </w:pPr>
      <w:r>
        <w:rPr>
          <w:rFonts w:ascii="Times New Roman"/>
          <w:b w:val="false"/>
          <w:i w:val="false"/>
          <w:color w:val="000000"/>
          <w:sz w:val="28"/>
        </w:rPr>
        <w:t>
      7. Осы Регламенттің 2-тармағында көрсетілген тұлғалар бекітілген кестеге сәйкес айына кемінде бір рет қоғамдық қабылдау бөлмесінде немесе азаматтарды қабылдау орталығында қабылдауды жүргізеді.</w:t>
      </w:r>
    </w:p>
    <w:p>
      <w:pPr>
        <w:spacing w:after="0"/>
        <w:ind w:left="0"/>
        <w:jc w:val="both"/>
      </w:pPr>
      <w:r>
        <w:rPr>
          <w:rFonts w:ascii="Times New Roman"/>
          <w:b w:val="false"/>
          <w:i w:val="false"/>
          <w:color w:val="000000"/>
          <w:sz w:val="28"/>
        </w:rPr>
        <w:t xml:space="preserve">
      Облыс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бөлмесінің, азаматтарды қабылдау орталығының үй-жайында көпшілікке көрінетін жерлерге ілінеді, сондай-ақ облыс әкімінің ресми сайтында орналастырылады.</w:t>
      </w:r>
    </w:p>
    <w:p>
      <w:pPr>
        <w:spacing w:after="0"/>
        <w:ind w:left="0"/>
        <w:jc w:val="both"/>
      </w:pPr>
      <w:r>
        <w:rPr>
          <w:rFonts w:ascii="Times New Roman"/>
          <w:b w:val="false"/>
          <w:i w:val="false"/>
          <w:color w:val="000000"/>
          <w:sz w:val="28"/>
        </w:rPr>
        <w:t>
      9. Облыс әкімінің орынбасарларының қабылдауы әкімнің тиісті тапсырмасы бойынша бекітілген кестеден тыс қабылдауды өткізу күні көрсетіле отырып жүзеге асырылуы мүмкін.</w:t>
      </w:r>
    </w:p>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p>
      <w:pPr>
        <w:spacing w:after="0"/>
        <w:ind w:left="0"/>
        <w:jc w:val="both"/>
      </w:pPr>
      <w:r>
        <w:rPr>
          <w:rFonts w:ascii="Times New Roman"/>
          <w:b w:val="false"/>
          <w:i w:val="false"/>
          <w:color w:val="000000"/>
          <w:sz w:val="28"/>
        </w:rPr>
        <w:t>
      15. Қабылдауға жазылу мына жағдайларда:</w:t>
      </w:r>
    </w:p>
    <w:p>
      <w:pPr>
        <w:spacing w:after="0"/>
        <w:ind w:left="0"/>
        <w:jc w:val="both"/>
      </w:pPr>
      <w:r>
        <w:rPr>
          <w:rFonts w:ascii="Times New Roman"/>
          <w:b w:val="false"/>
          <w:i w:val="false"/>
          <w:color w:val="000000"/>
          <w:sz w:val="28"/>
        </w:rPr>
        <w:t>
      1) облыс әкімінің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күнін хабардар етеді.</w:t>
      </w:r>
    </w:p>
    <w:p>
      <w:pPr>
        <w:spacing w:after="0"/>
        <w:ind w:left="0"/>
        <w:jc w:val="both"/>
      </w:pPr>
      <w:r>
        <w:rPr>
          <w:rFonts w:ascii="Times New Roman"/>
          <w:b w:val="false"/>
          <w:i w:val="false"/>
          <w:color w:val="000000"/>
          <w:sz w:val="28"/>
        </w:rPr>
        <w:t>
      17. Қабылдау күнінде қоғамдық қабылдау бөлмесінде және азаматтарды қабылдау орталығында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p>
      <w:pPr>
        <w:spacing w:after="0"/>
        <w:ind w:left="0"/>
        <w:jc w:val="both"/>
      </w:pPr>
      <w:r>
        <w:rPr>
          <w:rFonts w:ascii="Times New Roman"/>
          <w:b w:val="false"/>
          <w:i w:val="false"/>
          <w:color w:val="000000"/>
          <w:sz w:val="28"/>
        </w:rPr>
        <w:t>
      18. Азаматтарды қабылдау орталығының және облыс әкімі аппараттарының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және қажет болған жағдайда қабылдауға жазылу туралы жолданымды қараудың ұзартылғаны туралы хабардар етіледі.</w:t>
      </w:r>
    </w:p>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Start w:name="z31" w:id="5"/>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5"/>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p>
      <w:pPr>
        <w:spacing w:after="0"/>
        <w:ind w:left="0"/>
        <w:jc w:val="both"/>
      </w:pPr>
      <w:r>
        <w:rPr>
          <w:rFonts w:ascii="Times New Roman"/>
          <w:b w:val="false"/>
          <w:i w:val="false"/>
          <w:color w:val="000000"/>
          <w:sz w:val="28"/>
        </w:rPr>
        <w:t>
      26. Жауапты қызметкер облыс әкімі аппаратының қатысуымен материалдарды жинап, талдағаннан кейін облыс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тізімдерді қабылдау кестесіне кезектілік тәртібімен бөледі.</w:t>
      </w:r>
    </w:p>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p>
      <w:pPr>
        <w:spacing w:after="0"/>
        <w:ind w:left="0"/>
        <w:jc w:val="both"/>
      </w:pPr>
      <w:r>
        <w:rPr>
          <w:rFonts w:ascii="Times New Roman"/>
          <w:b w:val="false"/>
          <w:i w:val="false"/>
          <w:color w:val="000000"/>
          <w:sz w:val="28"/>
        </w:rPr>
        <w:t>
      31. Қоғамдық қабылдау бөлмесінің және азаматтарды қабылдау орталығының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орталық мемлекеттік органдардың құрылымдық бөлімшелері мен облыс әкімі аппараты үшін орындауға міндетті болып табылады.</w:t>
      </w:r>
    </w:p>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Start w:name="z40" w:id="6"/>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p>
      <w:pPr>
        <w:spacing w:after="0"/>
        <w:ind w:left="0"/>
        <w:jc w:val="both"/>
      </w:pPr>
      <w:r>
        <w:rPr>
          <w:rFonts w:ascii="Times New Roman"/>
          <w:b w:val="false"/>
          <w:i w:val="false"/>
          <w:color w:val="000000"/>
          <w:sz w:val="28"/>
        </w:rPr>
        <w:t>
      39. Жолданымдардың орындалуына бақылауды жүзеге асыратын құрылымдық бөлімше басқа мүдделі құрылымдық бөлімшелермен бірлесіп, мыналарды:</w:t>
      </w:r>
    </w:p>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бөлмесінің, азаматтарды қабылдау орталығының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p>
      <w:pPr>
        <w:spacing w:after="0"/>
        <w:ind w:left="0"/>
        <w:jc w:val="both"/>
      </w:pPr>
      <w:r>
        <w:rPr>
          <w:rFonts w:ascii="Times New Roman"/>
          <w:b w:val="false"/>
          <w:i w:val="false"/>
          <w:color w:val="000000"/>
          <w:sz w:val="28"/>
        </w:rPr>
        <w:t>
      40. Қоғамдық қабылдау бөлмесі және азаматтарды қабылдау орталығы жұмысының нәтижелері туралы Қазақстан Республикасы Үкіметінің Аппаратын тұрақты негізде хабардар етуі қажет (бір тоқсанда кемінде бір рет).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