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cefa" w14:textId="154c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айырым белгілерін бекіту туралы" Қазақстан Республикасы Қорғаныс министрінің 2014 жылғы 26 ақпандағы № 77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18 қыркүйектегі № 900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айырым белгілерін бекіту туралы" Қазақстан Республикасы Қорғаныс министрінің 2014 жылғы 26 ақпандағы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9295 болып тіркелген) мынадай өзгерістер енгізілсін: </w:t>
      </w:r>
    </w:p>
    <w:bookmarkStart w:name="z2" w:id="0"/>
    <w:p>
      <w:pPr>
        <w:spacing w:after="0"/>
        <w:ind w:left="0"/>
        <w:jc w:val="both"/>
      </w:pPr>
      <w:r>
        <w:rPr>
          <w:rFonts w:ascii="Times New Roman"/>
          <w:b w:val="false"/>
          <w:i w:val="false"/>
          <w:color w:val="000000"/>
          <w:sz w:val="28"/>
        </w:rPr>
        <w:t>
      бүкіл мәтін бойынша "кеуде белгісін" "кеуде белгісі", "кеуде белгі", "кеуде белгісінен" деген сөздер тиісінше "төсбелгісін", "төсбелгісі", "төсбелгі", "төсбелгіден" деген сөздермен ауыстырылсын;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4" w:id="1"/>
    <w:p>
      <w:pPr>
        <w:spacing w:after="0"/>
        <w:ind w:left="0"/>
        <w:jc w:val="both"/>
      </w:pPr>
      <w:r>
        <w:rPr>
          <w:rFonts w:ascii="Times New Roman"/>
          <w:b w:val="false"/>
          <w:i w:val="false"/>
          <w:color w:val="000000"/>
          <w:sz w:val="28"/>
        </w:rPr>
        <w:t>
      "1) Қазақстан Республикасы Қарулы Күштері әскери полиция органы әскери қызметшілерінің шевронын, дербестендірілген белгісі мен төсбелгісін жасауды және бағынысты мекемелер мен бөлімшелерді олармен қамтамасыз етуді ұйымдастырсын;";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әскери полиция органдарының айырым </w:t>
      </w:r>
      <w:r>
        <w:rPr>
          <w:rFonts w:ascii="Times New Roman"/>
          <w:b w:val="false"/>
          <w:i w:val="false"/>
          <w:color w:val="000000"/>
          <w:sz w:val="28"/>
        </w:rPr>
        <w:t>белгілерінде</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7" w:id="3"/>
    <w:p>
      <w:pPr>
        <w:spacing w:after="0"/>
        <w:ind w:left="0"/>
        <w:jc w:val="both"/>
      </w:pPr>
      <w:r>
        <w:rPr>
          <w:rFonts w:ascii="Times New Roman"/>
          <w:b w:val="false"/>
          <w:i w:val="false"/>
          <w:color w:val="000000"/>
          <w:sz w:val="28"/>
        </w:rPr>
        <w:t>
      "Әскери полиция органы әскери қызметшілерінің шевроны, дербестендірілген белгісі мен төсбелгісі Қазақстан Республикасы Қарулы Күштері әскери полиция органының айырым белгісі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Қазақстан Республикасы Қарулы Күштері әскери полиция органы әскери қызметшілерінің төсбелгісі";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"4. Қазақстан Республикасы Қарулы Күштері әскери полиция органы әскери қызметшілерінің төсбелгісі (бұдан әрі – төсбелгі) Қазақстан Республикасы Қарулы Күштері әскери полиция органының ерекшелік төсбелгісі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"Қазақстан Республикасы Қарулы Күштері әскери полиция органы әскери қызметшілерінің төсбелгісі Қазақстан Республикасы Қарулы Күштерінің Әскери полициясы бас басқармасы".</w:t>
      </w:r>
    </w:p>
    <w:bookmarkEnd w:id="6"/>
    <w:bookmarkStart w:name="z14" w:id="7"/>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 қол қойылған күнінен бастап бес жұмыс күні ішінде қазақ және орыс тілдерінде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(2023 жылғы 12 шілдеде Қазақстан Республикасының Әділет министрлігінде № 33059 болып тіркелген)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Start w:name="z16"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7" w:id="9"/>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10"/>
    <w:bookmarkStart w:name="z19"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bookmarkStart w:name="z20"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