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88af" w14:textId="17b8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 мәслихатының 2019 жылғы 27 маусымдағы № 395/52-VI "Нұр-Сұлтан қаласы бойынша қоршаған ортаға эмиссия үшін төлемақы ставкаларын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2023 жылғы 30 маусымдағы № 44/5-VIII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Нұр-Сұлтан қаласы мәслихатының 2019 жылғы 27 маусымдағы № 395/52-VI "Нұр-Сұлтан қаласы бойынша қоршаған ортаға эмиссия үшін төлемақы ставкаларын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1235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 бойынша қоршаған ортаға жағымсыз әсер еткені үшін төлемақы ставкаларын бекіту туралы";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 сөзі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 576-бабы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Астана қаласы бойынша қоршаған ортаға жағымсыз әсер еткені үшін төлемақы ставкалары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395/52-VI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 қоршаған ортаға жағымсыз әсер еткені үшін төлемақы ставкалары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Қозғалмалы көздерден атмосфералық ауаға ластағыш заттардың шығарындылары үшін төлемақы ставкалары мыналарды құрайды: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Пайдаланған отынның 1 тоннасы үшін ставка (айлық есептік көрсеткіш)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"Салық және бюджетке төленетін басқа да міндетті төлемдер туралы (Салық кодексі)" Қазақстан Республикасы кодексі 576-бабының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төлемақы ставкалары өзгеріссіз қабылдансын.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