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042d3" w14:textId="84042d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Нұр-Сұлтан қаласы мәслихатының 2019 жылғы 27 маусымдағы № 395/52-VI "Нұр-Сұлтан қаласы бойынша қоршаған ортаға эмиссия үшін төлемақы ставкаларын бекіту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Астана қаласы мәслихатының 2023 жылғы 30 маусымдағы № 44/5-VIII шешімі. Күші жойылды - Астана қаласы мәслихатының 2026 жылғы 26 маусымдағы № 435/56-VIII шешімімен</w:t>
      </w:r>
    </w:p>
    <w:p>
      <w:pPr>
        <w:spacing w:after="0"/>
        <w:ind w:left="0"/>
        <w:jc w:val="both"/>
      </w:pPr>
      <w:bookmarkStart w:name="z1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Астана қаласы мәслихатының 26.06.2026 </w:t>
      </w:r>
      <w:r>
        <w:rPr>
          <w:rFonts w:ascii="Times New Roman"/>
          <w:b w:val="false"/>
          <w:i w:val="false"/>
          <w:color w:val="ff0000"/>
          <w:sz w:val="28"/>
        </w:rPr>
        <w:t>№ 435/56-VIII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күннен кейін күнтізбелік он күн өткен соң қолданысқа енгізіледі).</w:t>
      </w:r>
    </w:p>
    <w:bookmarkEnd w:id="0"/>
    <w:bookmarkStart w:name="z1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 қаласының мәслихаты ШЕШТІ:</w:t>
      </w:r>
    </w:p>
    <w:bookmarkEnd w:id="1"/>
    <w:bookmarkStart w:name="z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Нұр-Сұлтан қаласы мәслихатының 2019 жылғы 27 маусымдағы № 395/52-VI "Нұр-Сұлтан қаласы бойынша қоршаған ортаға эмиссия үшін төлемақы ставкаларын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1235 болып тіркелген) келесі өзгерістер енгізілсін:</w:t>
      </w:r>
    </w:p>
    <w:bookmarkEnd w:id="2"/>
    <w:bookmarkStart w:name="z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атауы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 </w:t>
      </w:r>
    </w:p>
    <w:bookmarkEnd w:id="3"/>
    <w:bookmarkStart w:name="z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"Астана қаласы бойынша қоршаған ортаға жағымсыз әсер еткені үшін төлемақы ставкаларын бекіту туралы";</w:t>
      </w:r>
    </w:p>
    <w:bookmarkEnd w:id="4"/>
    <w:bookmarkStart w:name="z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кіріспе сөзі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 </w:t>
      </w:r>
    </w:p>
    <w:bookmarkEnd w:id="5"/>
    <w:bookmarkStart w:name="z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"Салық және бюджетке төленетін басқа да міндетті төлемдер туралы (Салық кодексі)" Қазақстан Республикасы кодексі 576-бабы </w:t>
      </w:r>
      <w:r>
        <w:rPr>
          <w:rFonts w:ascii="Times New Roman"/>
          <w:b w:val="false"/>
          <w:i w:val="false"/>
          <w:color w:val="000000"/>
          <w:sz w:val="28"/>
        </w:rPr>
        <w:t>8-тармағын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басшылыққа ала отырып, Астана қаласының мәслихаты </w:t>
      </w:r>
      <w:r>
        <w:rPr>
          <w:rFonts w:ascii="Times New Roman"/>
          <w:b/>
          <w:i w:val="false"/>
          <w:color w:val="000000"/>
          <w:sz w:val="28"/>
        </w:rPr>
        <w:t>ШЕШТІ: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6"/>
    <w:bookmarkStart w:name="z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 </w:t>
      </w:r>
    </w:p>
    <w:bookmarkEnd w:id="7"/>
    <w:bookmarkStart w:name="z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Астана қаласы бойынша қоршаған ортаға жағымсыз әсер еткені үшін төлемақы ставкалары осы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бекітілсін.";</w:t>
      </w:r>
    </w:p>
    <w:bookmarkEnd w:id="8"/>
    <w:bookmarkStart w:name="z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9"/>
    <w:bookmarkStart w:name="z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Астана қаласы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Каналимов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Астана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30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44/5-VIII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Астана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27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395/52-VI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Астана қаласы бойынша қоршаған ортаға жағымсыз әсер еткені үшін төлемақы ставкалары</w:t>
      </w:r>
    </w:p>
    <w:bookmarkEnd w:id="11"/>
    <w:bookmarkStart w:name="z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Қозғалмалы көздерден атмосфералық ауаға ластағыш заттардың шығарындылары үшін төлемақы ставкалары мыналарды құрайды: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 түрі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Пайдаланған отынның 1 тоннасы үшін ставка (айлық есептік көрсеткіш)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Этилденбеген бензин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0,66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Дизель отыны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Сұйытылған, сығылған газ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Керосин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</w:tr>
    </w:tbl>
    <w:bookmarkStart w:name="z1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"Салық және бюджетке төленетін басқа да міндетті төлемдер туралы (Салық кодексі)" Қазақстан Республикасы кодексі 576-бабының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6-тармақтарына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төлемақы ставкалары өзгеріссіз қабылдансын.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