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2f42" w14:textId="4e52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30 маусымдағы № 24-4 шешімі. Күші жойылды - Батыс Қазақстан облысы Шыңғырлау аудандық мәслихатының 2023 жылғы 12 қыркүйектегі № 10-3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2023 жылғы 12 қыркүйектегі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Республикасының"Қазақстан Республикасындағы жергілікті мемлекеттік басқару және өзін-өзі басқару туралы"Заңының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Шыңғырлау ауданы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Шыңғырлау аудандық мәслихат аппарат басшысына (С.Шагировқа) жүктелсін.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30 маусымдағы </w:t>
            </w:r>
            <w:r>
              <w:br/>
            </w:r>
            <w:r>
              <w:rPr>
                <w:rFonts w:ascii="Times New Roman"/>
                <w:b w:val="false"/>
                <w:i w:val="false"/>
                <w:color w:val="000000"/>
                <w:sz w:val="20"/>
              </w:rPr>
              <w:t>№ 24-4 шешімімен бекітілді</w:t>
            </w:r>
          </w:p>
        </w:tc>
      </w:tr>
    </w:tbl>
    <w:bookmarkStart w:name="z9" w:id="4"/>
    <w:p>
      <w:pPr>
        <w:spacing w:after="0"/>
        <w:ind w:left="0"/>
        <w:jc w:val="left"/>
      </w:pPr>
      <w:r>
        <w:rPr>
          <w:rFonts w:ascii="Times New Roman"/>
          <w:b/>
          <w:i w:val="false"/>
          <w:color w:val="000000"/>
        </w:rPr>
        <w:t xml:space="preserve"> Шыңғырлау ауданы аумағында жергілікті қоғамдастықтың бөлек жиындарын </w:t>
      </w:r>
      <w:r>
        <w:br/>
      </w:r>
      <w:r>
        <w:rPr>
          <w:rFonts w:ascii="Times New Roman"/>
          <w:b/>
          <w:i w:val="false"/>
          <w:color w:val="000000"/>
        </w:rPr>
        <w:t xml:space="preserve">өткізудің және жергілікті қоғамдастық жиынына қатысу үшін ауыл тұрғындары </w:t>
      </w:r>
      <w:r>
        <w:br/>
      </w:r>
      <w:r>
        <w:rPr>
          <w:rFonts w:ascii="Times New Roman"/>
          <w:b/>
          <w:i w:val="false"/>
          <w:color w:val="000000"/>
        </w:rPr>
        <w:t>өкілдерінің санын айқындау қағидалары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Шыңғырлау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"Қазақстан Республикасындағы жергілікті мемлекеттік басқару және өзін-өзі басқару туралы" Қазақстан Республикасы Заңына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Шыңғырлау ауданының аумағындағы жергілікті қоғамдастықтың бөлек жиындарын өткізу және ауыл, көше, көппәтерлі тұрғын үй тұрғындары өкілдерінің санын айқындау тәртібін белгілейді.</w:t>
      </w:r>
    </w:p>
    <w:bookmarkEnd w:id="6"/>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5"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1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1"/>
    <w:bookmarkStart w:name="z17"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3"/>
    <w:bookmarkStart w:name="z19"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0" w:id="15"/>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5"/>
    <w:bookmarkStart w:name="z21"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2"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7"/>
    <w:bookmarkStart w:name="z23"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4" w:id="19"/>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9"/>
    <w:bookmarkStart w:name="z25"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26"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7" w:id="22"/>
    <w:p>
      <w:pPr>
        <w:spacing w:after="0"/>
        <w:ind w:left="0"/>
        <w:jc w:val="both"/>
      </w:pPr>
      <w:r>
        <w:rPr>
          <w:rFonts w:ascii="Times New Roman"/>
          <w:b w:val="false"/>
          <w:i w:val="false"/>
          <w:color w:val="000000"/>
          <w:sz w:val="28"/>
        </w:rPr>
        <w:t>
      10.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жергілікті қоғамдастық жиынына қатысушылар ұсынады.</w:t>
      </w:r>
    </w:p>
    <w:bookmarkEnd w:id="22"/>
    <w:bookmarkStart w:name="z28"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Жергiлiктi қоғамдастықтың бөлек жиынына қатысушылардың ең көп даусын жинаған кандидаттар сайланған болып есептеледі.</w:t>
      </w:r>
    </w:p>
    <w:bookmarkEnd w:id="23"/>
    <w:bookmarkStart w:name="z2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