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5906" w14:textId="1be5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Шыңғырлау аудандық әкімдігінің 2022 жылғы 30 қарашадағы № 201 қаулысы</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1. Шыңғырлау ауданы бойынша 2023 жылға жұмыс орындарының квотасы ұйымдық-құқықтық нысанына және меншік нысанына қарамастан ұйымдардың жұмыскерлерінің тізімдік санынан ұйымдар үшін: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бір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белгіленсін.</w:t>
      </w:r>
    </w:p>
    <w:bookmarkEnd w:id="4"/>
    <w:bookmarkStart w:name="z8" w:id="5"/>
    <w:p>
      <w:pPr>
        <w:spacing w:after="0"/>
        <w:ind w:left="0"/>
        <w:jc w:val="both"/>
      </w:pPr>
      <w:r>
        <w:rPr>
          <w:rFonts w:ascii="Times New Roman"/>
          <w:b w:val="false"/>
          <w:i w:val="false"/>
          <w:color w:val="000000"/>
          <w:sz w:val="28"/>
        </w:rPr>
        <w:t>
      2.Осы қаулының орындалуын бақылау аудан әкімінің орынбасары А.Бисембаевқа жүктелсін.</w:t>
      </w:r>
    </w:p>
    <w:bookmarkEnd w:id="5"/>
    <w:bookmarkStart w:name="z9"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2022 жылғы 30 қарашадағы № 201</w:t>
            </w:r>
            <w:r>
              <w:br/>
            </w:r>
            <w:r>
              <w:rPr>
                <w:rFonts w:ascii="Times New Roman"/>
                <w:b w:val="false"/>
                <w:i w:val="false"/>
                <w:color w:val="000000"/>
                <w:sz w:val="20"/>
              </w:rPr>
              <w:t>қаулысына 1-қосымша</w:t>
            </w:r>
          </w:p>
        </w:tc>
      </w:tr>
    </w:tbl>
    <w:bookmarkStart w:name="z12" w:id="7"/>
    <w:p>
      <w:pPr>
        <w:spacing w:after="0"/>
        <w:ind w:left="0"/>
        <w:jc w:val="left"/>
      </w:pPr>
      <w:r>
        <w:rPr>
          <w:rFonts w:ascii="Times New Roman"/>
          <w:b/>
          <w:i w:val="false"/>
          <w:color w:val="000000"/>
        </w:rPr>
        <w:t xml:space="preserve"> Шыңғырлау ауданы бойынша 2023 жылға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2022 жылғы 30 қарашадағы № 201</w:t>
            </w:r>
            <w:r>
              <w:br/>
            </w:r>
            <w:r>
              <w:rPr>
                <w:rFonts w:ascii="Times New Roman"/>
                <w:b w:val="false"/>
                <w:i w:val="false"/>
                <w:color w:val="000000"/>
                <w:sz w:val="20"/>
              </w:rPr>
              <w:t>қаулысына 2-қосымша</w:t>
            </w:r>
          </w:p>
        </w:tc>
      </w:tr>
    </w:tbl>
    <w:bookmarkStart w:name="z14" w:id="8"/>
    <w:p>
      <w:pPr>
        <w:spacing w:after="0"/>
        <w:ind w:left="0"/>
        <w:jc w:val="left"/>
      </w:pPr>
      <w:r>
        <w:rPr>
          <w:rFonts w:ascii="Times New Roman"/>
          <w:b/>
          <w:i w:val="false"/>
          <w:color w:val="000000"/>
        </w:rPr>
        <w:t xml:space="preserve"> Шыңғырлау ауданы бойынша 2023 жылға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2022 жылғы 30 қарашадағы № 201</w:t>
            </w:r>
            <w:r>
              <w:br/>
            </w:r>
            <w:r>
              <w:rPr>
                <w:rFonts w:ascii="Times New Roman"/>
                <w:b w:val="false"/>
                <w:i w:val="false"/>
                <w:color w:val="000000"/>
                <w:sz w:val="20"/>
              </w:rPr>
              <w:t>қаулысына 3-қосымша</w:t>
            </w:r>
          </w:p>
        </w:tc>
      </w:tr>
    </w:tbl>
    <w:bookmarkStart w:name="z16" w:id="9"/>
    <w:p>
      <w:pPr>
        <w:spacing w:after="0"/>
        <w:ind w:left="0"/>
        <w:jc w:val="left"/>
      </w:pPr>
      <w:r>
        <w:rPr>
          <w:rFonts w:ascii="Times New Roman"/>
          <w:b/>
          <w:i w:val="false"/>
          <w:color w:val="000000"/>
        </w:rPr>
        <w:t xml:space="preserve"> Шыңғырлау ауданы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"Шыңғырлау орта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