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e6b1" w14:textId="d8fe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27 желтоқсандағы № 15-1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21 сәуірдегі № 20-1 шешімі</w:t>
      </w:r>
    </w:p>
    <w:p>
      <w:pPr>
        <w:spacing w:after="0"/>
        <w:ind w:left="0"/>
        <w:jc w:val="both"/>
      </w:pPr>
      <w:bookmarkStart w:name="z3" w:id="0"/>
      <w:r>
        <w:rPr>
          <w:rFonts w:ascii="Times New Roman"/>
          <w:b w:val="false"/>
          <w:i w:val="false"/>
          <w:color w:val="000000"/>
          <w:sz w:val="28"/>
        </w:rPr>
        <w:t>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"2022-2024 жылдарға арналған аудандық бюджет туралы" 2021 жылғы 27 желтоқсандағы № 15-1 (Нормативтік құқықтық актілерді мемлекеттік тіркеу тізілімінде № 26230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5 477 817 мың теңге:</w:t>
      </w:r>
    </w:p>
    <w:bookmarkEnd w:id="3"/>
    <w:bookmarkStart w:name="z8" w:id="4"/>
    <w:p>
      <w:pPr>
        <w:spacing w:after="0"/>
        <w:ind w:left="0"/>
        <w:jc w:val="both"/>
      </w:pPr>
      <w:r>
        <w:rPr>
          <w:rFonts w:ascii="Times New Roman"/>
          <w:b w:val="false"/>
          <w:i w:val="false"/>
          <w:color w:val="000000"/>
          <w:sz w:val="28"/>
        </w:rPr>
        <w:t>
      салықтық түсімдер – 802 048 мың теңге;</w:t>
      </w:r>
    </w:p>
    <w:bookmarkEnd w:id="4"/>
    <w:bookmarkStart w:name="z9" w:id="5"/>
    <w:p>
      <w:pPr>
        <w:spacing w:after="0"/>
        <w:ind w:left="0"/>
        <w:jc w:val="both"/>
      </w:pPr>
      <w:r>
        <w:rPr>
          <w:rFonts w:ascii="Times New Roman"/>
          <w:b w:val="false"/>
          <w:i w:val="false"/>
          <w:color w:val="000000"/>
          <w:sz w:val="28"/>
        </w:rPr>
        <w:t>
      салықтық емес түсімдер – 14 463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1" w:id="7"/>
    <w:p>
      <w:pPr>
        <w:spacing w:after="0"/>
        <w:ind w:left="0"/>
        <w:jc w:val="both"/>
      </w:pPr>
      <w:r>
        <w:rPr>
          <w:rFonts w:ascii="Times New Roman"/>
          <w:b w:val="false"/>
          <w:i w:val="false"/>
          <w:color w:val="000000"/>
          <w:sz w:val="28"/>
        </w:rPr>
        <w:t>
      трансферттер түсімі – 4 653 306 мың теңге;</w:t>
      </w:r>
    </w:p>
    <w:bookmarkEnd w:id="7"/>
    <w:bookmarkStart w:name="z12" w:id="8"/>
    <w:p>
      <w:pPr>
        <w:spacing w:after="0"/>
        <w:ind w:left="0"/>
        <w:jc w:val="both"/>
      </w:pPr>
      <w:r>
        <w:rPr>
          <w:rFonts w:ascii="Times New Roman"/>
          <w:b w:val="false"/>
          <w:i w:val="false"/>
          <w:color w:val="000000"/>
          <w:sz w:val="28"/>
        </w:rPr>
        <w:t>
      2) шығындар – 5 847 850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104 696 мың теңге:</w:t>
      </w:r>
    </w:p>
    <w:bookmarkEnd w:id="9"/>
    <w:bookmarkStart w:name="z14" w:id="10"/>
    <w:p>
      <w:pPr>
        <w:spacing w:after="0"/>
        <w:ind w:left="0"/>
        <w:jc w:val="both"/>
      </w:pPr>
      <w:r>
        <w:rPr>
          <w:rFonts w:ascii="Times New Roman"/>
          <w:b w:val="false"/>
          <w:i w:val="false"/>
          <w:color w:val="000000"/>
          <w:sz w:val="28"/>
        </w:rPr>
        <w:t>
      бюджеттік кредиттер – 165 402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60 706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- 474 729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474 729 мың теңге:</w:t>
      </w:r>
    </w:p>
    <w:bookmarkEnd w:id="16"/>
    <w:bookmarkStart w:name="z21" w:id="17"/>
    <w:p>
      <w:pPr>
        <w:spacing w:after="0"/>
        <w:ind w:left="0"/>
        <w:jc w:val="both"/>
      </w:pPr>
      <w:r>
        <w:rPr>
          <w:rFonts w:ascii="Times New Roman"/>
          <w:b w:val="false"/>
          <w:i w:val="false"/>
          <w:color w:val="000000"/>
          <w:sz w:val="28"/>
        </w:rPr>
        <w:t>
      қарыздар түсімі – 165 402 мың теңге;</w:t>
      </w:r>
    </w:p>
    <w:bookmarkEnd w:id="17"/>
    <w:bookmarkStart w:name="z22" w:id="18"/>
    <w:p>
      <w:pPr>
        <w:spacing w:after="0"/>
        <w:ind w:left="0"/>
        <w:jc w:val="both"/>
      </w:pPr>
      <w:r>
        <w:rPr>
          <w:rFonts w:ascii="Times New Roman"/>
          <w:b w:val="false"/>
          <w:i w:val="false"/>
          <w:color w:val="000000"/>
          <w:sz w:val="28"/>
        </w:rPr>
        <w:t>
      қарыздарды өтеу – 52 176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361 503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Жергілікті бюджеттердің теңгерімділігін қамтамасыз ету үшін 2022 жылға кірістерді бөлу нормативі төмендегі кіші сыныптар кірістері бойынша белгіленсін:</w:t>
      </w:r>
    </w:p>
    <w:bookmarkEnd w:id="20"/>
    <w:bookmarkStart w:name="z26" w:id="2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80% көлемінде есепке алынады;</w:t>
      </w:r>
    </w:p>
    <w:bookmarkEnd w:id="21"/>
    <w:bookmarkStart w:name="z27" w:id="22"/>
    <w:p>
      <w:pPr>
        <w:spacing w:after="0"/>
        <w:ind w:left="0"/>
        <w:jc w:val="both"/>
      </w:pPr>
      <w:r>
        <w:rPr>
          <w:rFonts w:ascii="Times New Roman"/>
          <w:b w:val="false"/>
          <w:i w:val="false"/>
          <w:color w:val="000000"/>
          <w:sz w:val="28"/>
        </w:rPr>
        <w:t>
      2) Төлем көзінен салық салынатын табыстарынан ұсталатын жеке табыс салығы аудандық бюджетке 80% көлемінде есепке алынады;</w:t>
      </w:r>
    </w:p>
    <w:bookmarkEnd w:id="22"/>
    <w:bookmarkStart w:name="z28" w:id="23"/>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bookmarkEnd w:id="23"/>
    <w:bookmarkStart w:name="z29" w:id="24"/>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80% көлемінде есепке алынады;</w:t>
      </w:r>
    </w:p>
    <w:bookmarkEnd w:id="24"/>
    <w:bookmarkStart w:name="z30" w:id="25"/>
    <w:p>
      <w:pPr>
        <w:spacing w:after="0"/>
        <w:ind w:left="0"/>
        <w:jc w:val="both"/>
      </w:pPr>
      <w:r>
        <w:rPr>
          <w:rFonts w:ascii="Times New Roman"/>
          <w:b w:val="false"/>
          <w:i w:val="false"/>
          <w:color w:val="000000"/>
          <w:sz w:val="28"/>
        </w:rPr>
        <w:t>
      5) Әлеуметтік салық аудандық бюджетке 80% көлемінде есепке алынады;</w:t>
      </w:r>
    </w:p>
    <w:bookmarkEnd w:id="25"/>
    <w:bookmarkStart w:name="z31" w:id="26"/>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бюджетке 0% көлемінде есепке алынады.";</w:t>
      </w:r>
    </w:p>
    <w:bookmarkEnd w:id="26"/>
    <w:bookmarkStart w:name="z32"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21 сәуірдегі</w:t>
            </w:r>
            <w:r>
              <w:br/>
            </w:r>
            <w:r>
              <w:rPr>
                <w:rFonts w:ascii="Times New Roman"/>
                <w:b w:val="false"/>
                <w:i w:val="false"/>
                <w:color w:val="000000"/>
                <w:sz w:val="20"/>
              </w:rPr>
              <w:t>№ 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15-1 шешіміне 1-қосымша</w:t>
            </w:r>
          </w:p>
        </w:tc>
      </w:tr>
    </w:tbl>
    <w:bookmarkStart w:name="z37" w:id="29"/>
    <w:p>
      <w:pPr>
        <w:spacing w:after="0"/>
        <w:ind w:left="0"/>
        <w:jc w:val="left"/>
      </w:pPr>
      <w:r>
        <w:rPr>
          <w:rFonts w:ascii="Times New Roman"/>
          <w:b/>
          <w:i w:val="false"/>
          <w:color w:val="000000"/>
        </w:rPr>
        <w:t xml:space="preserve"> 2022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және(немесе)салу,реконструкциялау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 дайындау және олардың облыстық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 - шаруашылық орналыстыру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