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2548" w14:textId="3192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Бөкей ордасы ауданы Темір Масин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30 желтоқсандағы № 25-6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38 811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39 698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-887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887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2022 жылғы 23 желтоқсандағы №24-1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берілетін субвенциялар түсімдердің жалпы сомасы 29 686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Масин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Т.Масин селолық округ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Т.Масин селолық округ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