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75a1" w14:textId="6877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2021 жылғы 28 желтоқсандағы №12-1 "2022-2024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2022 жылғы 21 сәуірдегі № 15-1 шешімі</w:t>
      </w:r>
    </w:p>
    <w:p>
      <w:pPr>
        <w:spacing w:after="0"/>
        <w:ind w:left="0"/>
        <w:jc w:val="both"/>
      </w:pPr>
      <w:bookmarkStart w:name="z3" w:id="0"/>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2021 жылғы 28 желтоқсандағы №12-1 "2022-2024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№26231 болып тіркелген) мынандай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4 988 497 мың теңге:</w:t>
      </w:r>
    </w:p>
    <w:bookmarkEnd w:id="3"/>
    <w:bookmarkStart w:name="z8" w:id="4"/>
    <w:p>
      <w:pPr>
        <w:spacing w:after="0"/>
        <w:ind w:left="0"/>
        <w:jc w:val="both"/>
      </w:pPr>
      <w:r>
        <w:rPr>
          <w:rFonts w:ascii="Times New Roman"/>
          <w:b w:val="false"/>
          <w:i w:val="false"/>
          <w:color w:val="000000"/>
          <w:sz w:val="28"/>
        </w:rPr>
        <w:t>
      салықтық түсімдер – 567 725 мың теңге;</w:t>
      </w:r>
    </w:p>
    <w:bookmarkEnd w:id="4"/>
    <w:bookmarkStart w:name="z9" w:id="5"/>
    <w:p>
      <w:pPr>
        <w:spacing w:after="0"/>
        <w:ind w:left="0"/>
        <w:jc w:val="both"/>
      </w:pPr>
      <w:r>
        <w:rPr>
          <w:rFonts w:ascii="Times New Roman"/>
          <w:b w:val="false"/>
          <w:i w:val="false"/>
          <w:color w:val="000000"/>
          <w:sz w:val="28"/>
        </w:rPr>
        <w:t>
      салықтық емес түсімдер – 14 909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3 293 мың теңге;</w:t>
      </w:r>
    </w:p>
    <w:bookmarkEnd w:id="6"/>
    <w:bookmarkStart w:name="z11" w:id="7"/>
    <w:p>
      <w:pPr>
        <w:spacing w:after="0"/>
        <w:ind w:left="0"/>
        <w:jc w:val="both"/>
      </w:pPr>
      <w:r>
        <w:rPr>
          <w:rFonts w:ascii="Times New Roman"/>
          <w:b w:val="false"/>
          <w:i w:val="false"/>
          <w:color w:val="000000"/>
          <w:sz w:val="28"/>
        </w:rPr>
        <w:t>
      трансферттер түсімі – 4 402 570 мың теңге;</w:t>
      </w:r>
    </w:p>
    <w:bookmarkEnd w:id="7"/>
    <w:bookmarkStart w:name="z12" w:id="8"/>
    <w:p>
      <w:pPr>
        <w:spacing w:after="0"/>
        <w:ind w:left="0"/>
        <w:jc w:val="both"/>
      </w:pPr>
      <w:r>
        <w:rPr>
          <w:rFonts w:ascii="Times New Roman"/>
          <w:b w:val="false"/>
          <w:i w:val="false"/>
          <w:color w:val="000000"/>
          <w:sz w:val="28"/>
        </w:rPr>
        <w:t>
      2) шығындар – 5 158 210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48 855 мың теңге:</w:t>
      </w:r>
    </w:p>
    <w:bookmarkEnd w:id="9"/>
    <w:bookmarkStart w:name="z14" w:id="10"/>
    <w:p>
      <w:pPr>
        <w:spacing w:after="0"/>
        <w:ind w:left="0"/>
        <w:jc w:val="both"/>
      </w:pPr>
      <w:r>
        <w:rPr>
          <w:rFonts w:ascii="Times New Roman"/>
          <w:b w:val="false"/>
          <w:i w:val="false"/>
          <w:color w:val="000000"/>
          <w:sz w:val="28"/>
        </w:rPr>
        <w:t>
      бюджеттік кредиттер – 87 295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38 440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-218 568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218 568 мың теңге:</w:t>
      </w:r>
    </w:p>
    <w:bookmarkEnd w:id="16"/>
    <w:bookmarkStart w:name="z21" w:id="17"/>
    <w:p>
      <w:pPr>
        <w:spacing w:after="0"/>
        <w:ind w:left="0"/>
        <w:jc w:val="both"/>
      </w:pPr>
      <w:r>
        <w:rPr>
          <w:rFonts w:ascii="Times New Roman"/>
          <w:b w:val="false"/>
          <w:i w:val="false"/>
          <w:color w:val="000000"/>
          <w:sz w:val="28"/>
        </w:rPr>
        <w:t>
      қарыздар түсімі – 87 295 мың теңге;</w:t>
      </w:r>
    </w:p>
    <w:bookmarkEnd w:id="17"/>
    <w:bookmarkStart w:name="z22" w:id="18"/>
    <w:p>
      <w:pPr>
        <w:spacing w:after="0"/>
        <w:ind w:left="0"/>
        <w:jc w:val="both"/>
      </w:pPr>
      <w:r>
        <w:rPr>
          <w:rFonts w:ascii="Times New Roman"/>
          <w:b w:val="false"/>
          <w:i w:val="false"/>
          <w:color w:val="000000"/>
          <w:sz w:val="28"/>
        </w:rPr>
        <w:t>
      қарыздарды өтеу – 38 440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169 713 мың теңге.";</w:t>
      </w:r>
    </w:p>
    <w:bookmarkEnd w:id="19"/>
    <w:bookmarkStart w:name="z24"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 тармақпен</w:t>
      </w:r>
      <w:r>
        <w:rPr>
          <w:rFonts w:ascii="Times New Roman"/>
          <w:b w:val="false"/>
          <w:i w:val="false"/>
          <w:color w:val="000000"/>
          <w:sz w:val="28"/>
        </w:rPr>
        <w:t xml:space="preserve"> толықтырылсын:</w:t>
      </w:r>
    </w:p>
    <w:bookmarkEnd w:id="20"/>
    <w:bookmarkStart w:name="z25" w:id="21"/>
    <w:p>
      <w:pPr>
        <w:spacing w:after="0"/>
        <w:ind w:left="0"/>
        <w:jc w:val="both"/>
      </w:pPr>
      <w:r>
        <w:rPr>
          <w:rFonts w:ascii="Times New Roman"/>
          <w:b w:val="false"/>
          <w:i w:val="false"/>
          <w:color w:val="000000"/>
          <w:sz w:val="28"/>
        </w:rPr>
        <w:t>
      "1-1. 2022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83 805 мың теңге көлемінде қарастырылғаны ескерілсін.</w:t>
      </w:r>
    </w:p>
    <w:bookmarkEnd w:id="21"/>
    <w:bookmarkStart w:name="z26" w:id="22"/>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әкімдігінің қаулысы негізінде жүзеге асырылады."</w:t>
      </w:r>
    </w:p>
    <w:bookmarkEnd w:id="22"/>
    <w:bookmarkStart w:name="z27" w:id="23"/>
    <w:p>
      <w:pPr>
        <w:spacing w:after="0"/>
        <w:ind w:left="0"/>
        <w:jc w:val="both"/>
      </w:pPr>
      <w:r>
        <w:rPr>
          <w:rFonts w:ascii="Times New Roman"/>
          <w:b w:val="false"/>
          <w:i w:val="false"/>
          <w:color w:val="000000"/>
          <w:sz w:val="28"/>
        </w:rPr>
        <w:t>
      2. Жергілікті бюджеттердің тенгерімдігін қамтамасыз ету үшін 2022 жылдың кірістерін бөлу нормативі төмендегі кіші сыныптар кірістері бойынша белгіленсін:</w:t>
      </w:r>
    </w:p>
    <w:bookmarkEnd w:id="23"/>
    <w:bookmarkStart w:name="z28" w:id="24"/>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82,5% көлемінде есепке алынады;</w:t>
      </w:r>
    </w:p>
    <w:bookmarkEnd w:id="24"/>
    <w:bookmarkStart w:name="z29" w:id="25"/>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82,5% көлемінде есепке алынады;</w:t>
      </w:r>
    </w:p>
    <w:bookmarkEnd w:id="25"/>
    <w:bookmarkStart w:name="z30" w:id="26"/>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бюджетке 100% көлемінде есепке алынады;</w:t>
      </w:r>
    </w:p>
    <w:bookmarkEnd w:id="26"/>
    <w:bookmarkStart w:name="z31" w:id="27"/>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бюджетке 82,5% көлемінде есепке алынады;</w:t>
      </w:r>
    </w:p>
    <w:bookmarkEnd w:id="27"/>
    <w:bookmarkStart w:name="z32" w:id="28"/>
    <w:p>
      <w:pPr>
        <w:spacing w:after="0"/>
        <w:ind w:left="0"/>
        <w:jc w:val="both"/>
      </w:pPr>
      <w:r>
        <w:rPr>
          <w:rFonts w:ascii="Times New Roman"/>
          <w:b w:val="false"/>
          <w:i w:val="false"/>
          <w:color w:val="000000"/>
          <w:sz w:val="28"/>
        </w:rPr>
        <w:t>
      5) әлеуметтік салық аудандық бюджетке 82,5% көлемінде есепке алынады.</w:t>
      </w:r>
    </w:p>
    <w:bookmarkEnd w:id="28"/>
    <w:bookmarkStart w:name="z33"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9"/>
    <w:bookmarkStart w:name="z34" w:id="30"/>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мәслихаттың </w:t>
            </w:r>
            <w:r>
              <w:br/>
            </w:r>
            <w:r>
              <w:rPr>
                <w:rFonts w:ascii="Times New Roman"/>
                <w:b w:val="false"/>
                <w:i w:val="false"/>
                <w:color w:val="000000"/>
                <w:sz w:val="20"/>
              </w:rPr>
              <w:t xml:space="preserve">2022 жылғы 21 сәуірдегі </w:t>
            </w:r>
            <w:r>
              <w:br/>
            </w:r>
            <w:r>
              <w:rPr>
                <w:rFonts w:ascii="Times New Roman"/>
                <w:b w:val="false"/>
                <w:i w:val="false"/>
                <w:color w:val="000000"/>
                <w:sz w:val="20"/>
              </w:rPr>
              <w:t>№ 15-1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12-1 шешіміне 1-қосымша</w:t>
            </w:r>
          </w:p>
        </w:tc>
      </w:tr>
    </w:tbl>
    <w:bookmarkStart w:name="z38" w:id="31"/>
    <w:p>
      <w:pPr>
        <w:spacing w:after="0"/>
        <w:ind w:left="0"/>
        <w:jc w:val="left"/>
      </w:pPr>
      <w:r>
        <w:rPr>
          <w:rFonts w:ascii="Times New Roman"/>
          <w:b/>
          <w:i w:val="false"/>
          <w:color w:val="000000"/>
        </w:rPr>
        <w:t xml:space="preserve"> 2022 жылға арналған аудандық бюджет</w:t>
      </w:r>
    </w:p>
    <w:bookmarkEnd w:id="31"/>
    <w:bookmarkStart w:name="z39" w:id="32"/>
    <w:p>
      <w:pPr>
        <w:spacing w:after="0"/>
        <w:ind w:left="0"/>
        <w:jc w:val="both"/>
      </w:pPr>
      <w:r>
        <w:rPr>
          <w:rFonts w:ascii="Times New Roman"/>
          <w:b w:val="false"/>
          <w:i w:val="false"/>
          <w:color w:val="000000"/>
          <w:sz w:val="28"/>
        </w:rPr>
        <w:t>
      (мың теңге)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4 402 570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