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acdb" w14:textId="0e1a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6 қыркүйектегі № 248/НҚ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3-қосымшаға сәйкес бекітілген Қазақстан Республикасы Бәсекелестікті қорғау және дамыту агенттігінің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4" w:id="3"/>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Жамбыл көшесі 13.";</w:t>
      </w:r>
    </w:p>
    <w:bookmarkEnd w:id="3"/>
    <w:bookmarkStart w:name="z5" w:id="4"/>
    <w:p>
      <w:pPr>
        <w:spacing w:after="0"/>
        <w:ind w:left="0"/>
        <w:jc w:val="both"/>
      </w:pPr>
      <w:r>
        <w:rPr>
          <w:rFonts w:ascii="Times New Roman"/>
          <w:b w:val="false"/>
          <w:i w:val="false"/>
          <w:color w:val="000000"/>
          <w:sz w:val="28"/>
        </w:rPr>
        <w:t xml:space="preserve">
      көрсетілген бұйрыққа 19-қосымшаға сәйкес бекітілген Қазақстан Республикасы Бәсекелестікті қорғау және дамыту агенттігінің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Қабанбай батыр көшесі 78.".</w:t>
      </w:r>
    </w:p>
    <w:bookmarkEnd w:id="5"/>
    <w:bookmarkStart w:name="z8" w:id="6"/>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басқармасы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аумақтық бөлімшесі осы бұйрықтан туындайтын қажетті шараларды қабылдасын.</w:t>
      </w:r>
    </w:p>
    <w:bookmarkEnd w:id="9"/>
    <w:bookmarkStart w:name="z12"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